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22.07.2022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10.06.2022 № 302-ЭС22-8534, решение Арбитражного суда Красноярского края от 08.09.2021, постановление Третьего арбитражного апелляционного суда от 29.12.2021 и постановление Арбитражного суда Восточно-Сибирского округа от 17.03.2022 по делу № А33-3728/2021,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«Искра»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