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Широцкого Анатолия Филипповича в Арбитражный суд Новосибирской области обратились Шульженко П.Г., Степанец В.А. и Демидова С.Г. с заявлениями о включении требований в реестр требований кредиторов должника. Определением Арбитражного суда Новосибирской области от 07.06.2021 заявления удовлетворены. Постановлением Седьмого арбитражного апелляционного суда от 29.12.2021 определение суда первой инстанции отменено в части, в удовлетворении заявлений Шульженко П.Г. и Демидовой С.Г. о включении требований в реестр требований кредиторов должника отказано. Арбитражный суд Западно-Сибирского округа постановлением от 08.04.2022 постановление суда апелляционной инстанции оставил без изменения. Демидова С.Г. и Шульженко П.Г. обратились в Судебную коллегию Верховного Суда Российской Федерации с кассационными жалобами на принятые по обособленному спору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Разрешая спор, суды апелляционной и кассационной инстанций руководствовались положениями статей 807, 808 Гражданского кодекса Российской Федерации, статьями 71, 100, 213.24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отсутствия достаточных доказательств, подтверждающих реальность предоставления займа должнику, недоказанности наличия у кредиторов финансовой возможности предоставить заем должнику в спорных суммах, непредъявления должнику требований об исполнении обязательств, непринятия мер по взысканию задолженности по договорам займа в судебном порядке. Доводы, изложенные в кассационных жалобах,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