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Алтай от 31.05.2021, оставленным без изменения постановлениями Седьмого арбитражного апелляционного суда от 15.10.2021 и Арбитражного суда Западно-Сибирского округа от 20.01.2022, требования удовлетворены. В кассационной жалобе ответчик ставит вопрос об отмене принятых по делу судебных актов, полагая, что они приняты при существенном нарушении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кассационных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истец оказывал застрахованным по системе обязательного медицинского страхования (далее – ОМС) пациентам амбулаторную, стационарную, в том числе в условиях дневного стационара, медицинскую помощь, после чего в адрес ответчика направил счет на оплату. Ответчик исключил из оплаты часть денежных средств, на претензию истца сообщив, что причиной отказа послужил факт страхования граждан на территории разных субъектов Российской Федерации. При разрешении спора, руководствуясь положениями статей 6, 15, 16, 34, 37, 39, 42 Федерального закона от 29.11.2010 № 326-ФЗ «Об обязательном медицинском страховании в Российской Федерации», статей 4, 10, 11, 21, 34, 80, 81 Федерального закона от 21.11.2011 № 323-ФЗ «Об основах охраны здоровья граждан в Российской Федерации», постановлением Правительства Российской Федерации от 03.04.2020 № 432 «Об особенностях реализации базовой программы обязательного медицинского страхования в условиях возникновения угрозы распространения заболеваний, вызванных новой коронавирусной инфекцией», приложением № 8 к приказу Федерального фонда обязательного медицинского страхования от 28.02.2019 № 36 «Об утверждении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 исследовав и оценив представленные доказательства, удовлетворяя требования, суды исходили из того факта, что общество включено в реестр медицинских организаций, осуществляющих деятельность в системе ОМС, с правом оказания специализированной медицинской помощи, отметив, что возможность отказа медицинской организации в оказании медицинской помощи, в том числе за пределами территории субъекта Российской Федерации, в котором они проживают, и обязанность застрахованных лиц иметь направления или иного документа для получения первичной медицинской помощи в рамках программы ОМС при обращении в такую организацию не предусмотрены. Обстоятельства данного спора и представленные доказательства были предметом рассмотрения и оценки судов. Доводы жалобы фактически сводятся к изложению обстоятельств дела, которые были предметом исследования, не опровергают выводы судов, не подтверждают существенных нарушений судами норм материального и (или) процессуального права и не могут служить основанием для передачи жалобы на рассмотрение Судебной коллегии Верховного Суда Российской Федерации.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Д.В. Тютин Суд: Верховный Суд РФ (подробнее) Истцы: ООО "Гармония здоровья" (подробнее) Ответчики: Территориальный фонд обязательного медицинского страхования Республики Алтай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