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Старостина Олеся Васильевна, Старостина Александра Андреевна обратились в Арбитражный суд Московской области с иском к обществу с ограниченной ответственностью «Ремброк» (далее – Общество) о признании недействительной сделки по отчуждению Старостиным Андреем Александровичем доли в уставном капитале Общества; применить последствия недействительности сделки в виде восстановления права Старостина А.А. на долю в уставном капитале Общества; включить действительную стоимость доли в уставном капитале в размере 100% в состав наследства Старостина А.А.; прекратить право на долю в размер 100% Ролдугиной С.А.; включить в состав наследства открывшегося со смертью Старостина А.А. долю в уставном капитале Общества в размере 100%; признать право собственности Старостиной О.В. на действительную стоимость 11,5385% доли в уставном капитале Общества в порядке выделения супружеской доли из наследства, открывшегося со смертью Старостина А.А. Решением Арбитражного суда Московской области от 31.08.2021, оставленным без изменения постановлением Десятого арбитражного 2 апелляционного суда от 30.11.2021 и постановлением Арбитражного суда Московского округа от 07.04.2022,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 а также существенное нарушение норм материального и процессуального права. В обоснование доводов жалобы заявитель указывает, что настоящий спор не подсуден арбитражному суду, должен быть рассмотрен судом общей юрисдикции. По мнению Старостиной О.В., из ее владения незаконно выбыло совместно нажитое имущество. Заявитель отмечает недоказанность факта своей информированности о намерении Старостина А.А. по отчуждению долей Общества, так и о совершении соответствующих сделок.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брак между Старостиной (до брака Бочко) О.В. и Старостиным А.А. был зарегистрирован 17.01.2009; брачный договор не заключался. По утверждению истца, в период брака за счет общих денежных средств на имя Старостина А.А. наряду с иными объектами имущества по договору от 19.10.2011 была приобретена доля в уставном капитале Общества номинальной стоимостью 69 231 рубль, что составляло 23,077% уставного капитала юридического лица, после чего Старостин А.А. стал единственным участником названного Общества. В период брака и за счет общих средств на имя Старостина А.А. была приобретена доля в уставном капитале ООО «РЕМБРОК» номинальной стоимостью 69 231 руб., что составляло 23,077 % уставного капитала Общества у Носковой З.А., после чего Старостин А.А. стал единственным участником Общества. Договор купли-продажи доли в уставном капитале Общества между Старостиным А.А. и Носковой З.А. был заключен 19.10.2011. 30.03.2020 Старостин А.А. скончался. В процессе подготовки заявления об открытии наследственного дела для принятия наследства Старостиной О.В., а также несовершеннолетней дочерью 3 наследодателя – Старостиной А.А. (2009 года рождения), 16.04.2020 истцу стало известно, что на момент смерти Старостина А.А. последний не являлся единственным участником Общества, доли которого были отчуждены Ролдугиной Серафиме Андреевне (дочери от предыдущего брака). 10.02.2020 Старостиным А.А. был подписан и нотариально удостоверен договор дарения 50% уставного капитала Общества в отношении одаряемой Ролдугиной С.А. 21.02.2020 Старостиным А.А. было подписано и нотариально удостоверено заявление о выходе из участников Общества. В обоснование требований истец указала, что ей не было известно о намерениях и действиях Старостина А.А. направленных на выход из состава участников Общество, что повлекло неправомерную утрату совместно нажитого имущества. Исследовав и оценив по правилам статьи 71 АПК РФ представленные доказательства, руководствуясь статьями 166-168 181, 199, 200, 1176 Гражданского кодекса Российской Федерации, статьями 34, 35, 37, 39 Семейного кодекса Российской Федерации, статьей 21 Федерального закона от 08.02.1998 № 14-ФЗ «Об обществах с ограниченной ответственностью», суды отказали в удовлетворении требований, установив, что 10.02.2020 Старостин А.А. подарил своей дочери Ролдугиной С.А. 50% доли в уставном капитале Общества, которые принадлежали ему до вступления в брак со Старостиной О.В., ввиду чего согласие супруги на такую сделку не требовалось. Судебными инстанциями учтены показания допрошенных в судебном заседании 13.07.2021 свидетелей, которые пояснили, что Старостин А.А. на протяжении многих лет говорил о своем желании передать Общество сначала своему сыну, который неожиданно для всех скончался в 2015 году, а после 2016 года своей дочери от первого брака – РолдугиноЙ С.А., при этом Старостина О.В., знавшая о таких намерениях мужа, никогда и никому возражений по этому поводу не заявляла. На основании исследованной совокупности доказательств суды пришли к выводу, что истец знала о совершении своим мужем спорной сделке и о его последующем выходе из состава участников Общества 21.02.2020, так как сведения об изменении состава участников юридического лица были размещены в открытом доступе на сайте налогового органа, тогда как с настоящим иском Старостина О.В. обратилась в арбитражный суд только 26.03.2021, т.е. с пропуском срока исковой давности.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4 отказать в передаче кассационной жалобы Старостиной Олеси Васильевны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