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Ращенко Евгения Сергеевича Арбитражным судом Республики Крым рассмотрен объединенный спор по уточненному заявлению Косарева И.В. о включении в реестр требований кредиторов должника задолженности по договору займа от 26.09.2014 и заявлению финансового управляющего имуществом должника Пьеро Александра Игоревича о признании недействительными сделок по перечислению должником платежей Косареву И.В. и применении последствий недействительности сделок в виде взыскания с Косарева И.В. в конкурсную массу должника спорной суммы денежных средств. Определением Арбитражного суда Республики Крым от 04.08.2021 заявления кредитора и финансового управляющего удовлетворены. Постановлением Двадцать первого арбитражного апелляционного суда от 20.12.2021 определение суда первой инстанции отменено в части включения требования Косарева И.В. в реестр требований кредиторов должника и в удовлетворении заявления кредитора отказано, в остальной части определение суда первой инстанции оставлено без изменения. 2 Арбитражный суд Центрального округа постановлением от 25.03.2022 постановление суда апелляционной инстанции оставил без изменения. Косарев И.В.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807, 808 Гражданского кодекса Российской Федерации,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 апелляционной инстанции пришел к выводам о нереальности заемных отношений между должником и кредитором, отсутствии у кредитора финансовой возможности выдать заем в спорном размере, мнимости сделки и направленности действий сторон сделки на создание искусственной кредиторской задолженности. При этом суд апелляционной инстанции согласился с выводом суда первой инстанции о недействительности на основании пункта 2 статьи 61.2 Закона о банкротстве платежей по возврату денежных средств кредитору, учитывая осведомленность Косарева И.В. о признаках неплатежеспособности должника и наличия сведений об ином кредиторе. Окружной суд согласился с выводами, содержащимися в постановлении суда апелляционной инстанции. Доводы, изложенные в кассационной жалобе, выводы судов не опровергают, не подтверждают существенных нарушений норм материального 3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