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2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(пункт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В обоснование заявленного ходатайства заявителем представлены сведения о банковских счетах налогоплательщика, выданные налоговым органом и сведения о наличии решений о приостановлении операций по счетам налогоплательщика без номера и даты, из которых невозможно установить орган, выдавший данные сведения. Таким образом, заявителем не представлены необходимые документы, свидетельствующие о невозможности уплатить государственную пошлину, в связи с чем оснований для предоставления отсрочки уплаты государственной пошлины не имеется.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«Домострой» в удовлетворении ходатайства об отсрочке уплаты государственной пошлины за рассмотрение кассационной жалобы. Кассационную жалобу на определение Арбитражного суда Ставропольского края от 30.11.2021, постановление Шестнадцатого арбитражного апелляционного суда от 25.02.2022 и постановление Арбитражного суда Северо-Кавказского округа от 23.05.2022 по делу № А63-18971/2021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