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Хасуева Ахмеда Мовладовича Арбитражным судом Псковской области рассмотрены объединенные споры по заявлению финансового управляющего имуществом должника Фокиной О.А. о признании недействительной сделки по перечислению денежных средств в размере 2 500 000 рублей с расчетного счета должника на счет Эльдерханова Рукмана Хамзатовича и применении последствий недействительности сделки в виде возврата указанной суммы в конкурсную массу должника и по уточненному заявлению Эльдерханова Р.Х. о включении в реестр требований кредиторов должника требования в размере 3 352 382 рублей основного долга и процентов по договору займа от 28.07.2017. Определением Арбитражного суда Псковской области от 03.11.2021 требование Эльдерханова Р.Х. включено в реестр требований кредиторов должника в заявленном размере, в удовлетворении заявления финансового управляющего отказано. Постановлением Четырнадцатого арбитражного апелляционного суда от 25.01.2022 определение суда первой инстанции остановлено без изменения. 2 Арбитражный суд Северо-Западного округа постановлением от 17.05.2022 указанные судебные акты оставил без изменения. Дмитриева Т.П.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61.2, 71, 100 Федерального закона от 26.10.2002 № 127-ФЗ «О несостоятельности (банкротстве), статьями 807, 808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реальности заемных отношений между должником и ответчиком и отсутствии обстоятельств, свидетельствующих о неравноценности встречного предоставления по спорной сделке и причинении ею вреда имущественным правам кредиторов, признав требование обоснованным и подлежащим включению в реестр требований кредиторов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Дмитриевой Т.П.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