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ос ограниченной ответственностью «Атлас» (далее – Общество) обратилось в Арбитражный суд города Москвы с иском к Зернову Андрею Алексеевичу о взыскании 600 818 036 рублей 68 копеек убытков.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«Страховая акционерная компания «ЭНЕРГОГАРАНТ» (далее – Компания). Решением Арбитражного суда города Москвы от 07.10.2021, оставленным без изменения постановлением Девятого арбитражного апелляционного суда от 21.12.2021 и постановлением Арбитражного суда Московского округа от 13.04.2022,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игнорируя обстоятельства, установленные в деле № А40-102625/2019, суды при рассмотрении настоящего спора допустили ситуацию, при которой одни и те же документы получили диаметрально противоположное толкование.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принадлежит 16 999 001 обыкновенная именная акция Компании, что составляет 19,9988% от общего количества акций последнего и подтверждается выпиской из реестра акционеров от 24.05.2021 № 177:21/03800. В период с 14.08.2002 по 02.12.2015 полномочия генерального директора Компании исполнял Зернов А.А. Решением Межрегиональной инспекции Федеральной налоговой службы по крупнейшим налогоплательщикам № 9 от 29.12.2018 № 03-36/17.3-139 Компания привлечена к ответственности за совершение налогового правонарушения. По утверждению Общества, Компанией необоснованно выплачено обществам с ограниченной ответственностью «Агентство Респект-АйСиЭм», «Агентство Финансовых инноваций», «Страховое агентство «Меркурий», «Ай-Си- Эм сервиз» в 2014-2015 годах в качестве денежного вознаграждения 85 864 335 рублей 22 копейки, а также безосновательно перечислены денежные средства под видом перестраховочной премии по ковер-ноте на сумму 514 953 701 рубль 46 копеек. Ссылаясь на то, что генеральным директором Компании в спорный период являлся Зернов А.А., убытки возникли в связи с его недобросовестными действиями,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3 Согласно пункту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 3 статьи 53),обязано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В соответствии с пунктом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(далее -АПК РФ),руководствуясь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само по себе привлечение Компании к налоговой ответственности не может свидетельствовать о виновности его руководителя. Суды обоснованно исходили из того, что сделки, заключенные Обществом с контрагентами, в установленном законом порядке оспорены не были; все договоры перестрахования, включая договоры перестрахования с ООО «СК «Фаворит», ООО «СК «Страховой резерв», обеспечивали перестраховочную защиту ПАО «САК «Энергогарант». За счет выплаты вознаграждения агентам за период с 2014-2016 годы в сумме 93 773 009,50 руб. ПАО «САК «Энергогарант» получило брутто-премию в размере 875 092 818,85 руб. Отклоняя ссылку на преюдициальное значение судебных актов по делу №А40-102625/19, суды указали на различный предмет споров. Ни материалами налоговой проверки, ни при рассмотрении дела №А40-102625/19 не установлено обстоятельств, свидетельствующих о том, что действия бывшего руководителя имели своей целью причинение вреда Обществу.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«Атлас»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