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25.09.2018 завершена процедура реализации имущества гражданина Кузнецова Павла Сергеевича и должник освобожден от дальнейшего исполнения требований кредиторов, в том числе требований, не заявленных в ходе проведения процедуры банкротства, за исключением требований кредиторов, указанных в пункте 3 статьи 213.28 Федерального закона 26.10.2002 № 127-ФЗ «О несостоятельности (банкротстве)». ФГКУ «Росвоенипотека» обратилось в Арбитражный суд Московской области с заявлением о пересмотре определения суда первой инстанции по вновь открывшимся обстоятельствам. Определением Арбитражного суда Московской области от 05.10.2021 в удовлетворении заявления отказано. Постановлением Десятого арбитражного апелляционного суда от 20.12.2021 определение суда первой инстанции оставлено без изменения. Арбитражный суд Московского округа постановлением от 23.03.2022 указанные судебные акты оставил без изменения. ФГКУ «Росвоенипотека» обратилось в Судебную коллегию Верховного Суда Российской Федерации с кассационной жалобой на судебные акты, 2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заявителем пропущен срок, установленный пунктом 1 статьи 312 Арбитражного процессуального кодекса Российской Федерации на обращение с заявлением о пересмотре судебного акта по вновь открывшимся обстоятельствам, суды пришли к выводу об отсутствии оснований для рассмотрения заявления о пересмотре определения о завершении процедуры реализации имущества должника по вновь открывшимся обстоятельствам.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ФГКУ «Росвоенипотека»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