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относительно применения судами утратившего силу постановления Правительства Российской Федерации от 29.12.2015 № 1459 «О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продукции»,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Лещетной Анне Григорьевне в передаче кассационной жалобы для рассмотрения в судебном заседании 2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