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рассмотрения вопроса об обоснованности заявления должника о признании его несостоятельным суд первой инстанции 18.12.2019 (резолютивная часть объявлена 11.12.2019) принял решение о признании ФИО2 банкротом и введении процедуры реализации ее имущества. Постановлениями апелляционного суда от 04.03.2020 и суда округа от 08.07.2020 решение Арбитражного суда Пермского края оставлено без изменения. Не согласившись с актами судов трех инстанций, ФИО1 обратился в Верховный Суд Российской Федерации с кассационной жалобой, к которой приложил ходатайство о приостановлении процедуры банкротства ФИО2 В связи с тем, что процедура банкротства должника, которую просит приостановить податель жалобы, введена оспариваемым решением Арбитражного суда Пермского края, а возможность приостановления судом кассационной инстанции рассмотрения дела в суде первой инстанции не предусмотрена процессуальным законодательством, обращение ФИО1 следует расценить как ходатайство о приостановлении исполнения решения суда первой инстанции. В соответствии с частью 3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рассматриваемом случае ФИО1 не представил должных свидетельств направленности испрашиваемой им меры на обеспечение баланса интересов лиц, вовлеченных в процесс банкротства должника, поэтому его ходатайство не подлежит удовлетворению. Руководствуясь статьями 184 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решения Арбитражного суда Пермского края от 18.12.2019 по делу А50-34660/2019 (ходатайства о приостановлении процедуры банкротства ФИО2) отказать. Судья С.В. Самуйлов Суд: Верховный Суд РФ (подробнее) Истцы: НАО "Первое коллекторское бюро" (подробнее) ПАО "Сбербанк России" (подробнее) Иные лица: СРО Ассоциация "Краснодарская межрегиональная арбитражных управляющих "Единство" (подробнее) Территориальное управление Министерства социального развития Пермского края по городу Перми (подробнее) Судьи дела: Разумов И.В. (судья) Последние документы по делу: Определение от 9 ноября 2020 г. по делу № А50-34660/2019 Определение от 14 сентября 2020 г. по делу № А50-34660/2019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