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обратилось публичное акционерное общество «Московский индустриальный банк» с жалобой на действия (бездействие) финансового управляющего ФИО2. Определением Арбитражного суда города Москвы от 20.07.2021 в удовлетворении жалобы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споре в качестве третьих лиц, не заявляющих самостоятельных требований относительно предмета спора, ААУ «Содружество» и Управление Росреестра по Ленинградской области. Постановлением Девятого арбитражного апелляционного суда от 14.12.2021 определение суда первой инстанции отменено, в удовлетворении жалобы отказано. Арбитражный суд Московского округа постановлением от 29.03.2022 постановление суда апелляционной инстанции оставил без изменения. Публичное акционерное общество «Московский индустриальный банк»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действия (бездействие) финансового управляющего необоснованной, суды апелляционной и кассационной инстанций руководствовались статьями 20.3 , 20.4 , 60, 145 , 213.9 Федерального закона от 26.10.2002 № 127-ФЗ «О несостоятельности (банкротстве)» и исходили из того, что действия (бездействие) финансового управляющего отвечают критериям добросовестности и разумности поведения и не повлекли нарушения прав и законных интересов залогового кредитора на получение информации о деятельности финансового управляющего, финансовом состоянии должника и его имуществе и отсутствуют основания для отстранения ФИО2 от исполнения обязанностей финансового управляющего.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«Московский индустриальный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"Московский Индустриальный банк" (подробнее) ООО "Торговая компания "И.В.В."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