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10.09.2019, оставленным без изменения постановлением Одиннадцатого арбитражного апелляционного суда от 09.12.2019, с общества с ограниченной ответственностью «Инвестиционная компания «Госдепартамент недвижимости» в пользу акционерного общества АКБ «Газбанк» взыскана задолженность по кредитным договорам в общей сумме 701 472 440 рублей 30 копеек, обращено взыскание на имущество, принадлежащее обществу с ограниченной ответственностью «Средневолжская газовая компания», установлена начальная продажная цена реализации имущества на торгах. ООО «Средневолжская газовая компания» обратилось в Арбитражный суд Самарской области с заявлением об изменении способа и порядка исполнения судебного акта в виде изменения начальной продажной цены заложенного имущества при его реализации. 2 Определением Арбитражного суда Самарской области от 08.09.2021 заявление удовлетворено. Постановлением Одиннадцатого арбитражного апелляционного суда от 09.12.2021 определение суда первой инстанции оставлено без изменения. Арбитражный суд Поволжского округа постановлением от 17.03.2022 указанные судебные акты оставил без изменения. Акционерное общество АКБ «Газбанк»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частью 1 статьи 324 Арбитражного процессуального кодекса Российской Федерации, разъяснениями, изложенными в пункте 42 постановления Пленума Высшего Арбитражного Суда Российской Федерации от 17.02.2011 № 10 «О некоторых вопросах применения законодательства о залоге», учитывая признание торгов по продажи заложенного имущества несостоявшимися и установив наличие обстоятельств, свидетельствующих о снижении стоимости залогового имущества, суды пришли к выводу о наличии оснований для уменьшении начальной продажной цены заложенного имущества.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АКБ «Газбанк» в лице конкурсного управляющего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