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третье лицо по делу – общество с ограниченной ответственностью (далее – ООО) «Спецавтоматика-Актив» обратилось с заявлением к инициатору иска – Полякову Василию Алексеевичу о взыскании 10 000 рублей судебных расходов, понесенных при рассмотрении заявления о взыскании судебной неустойки за неисполнение вступившего в законную силу решения по делу № А65-30362/2019. Определением Арбитражного суда Республики Татарстан от 03.11.2021 заявление удовлетворено. Постановлением Одиннадцатого арбитражного апелляционного суда от 01.02.2022 определение от 03.11.2021 отменено, в удовлетворении заявления ООО «Спецавтоматика-Актив» отказано. Постановлением Арбитражного суда Поволжского округа от 14.04.2022 апелляционное постановление от 01.02.2022 отменено, определение от 03.11.2021 оставлено в силе. 2 В кассационной жалобе, поданной в Верховный Суд Российской Федерации, заявитель просит отменить судебные акты судов первой и кассационной инстанций о распределении судебных расходов, ссылаясь на существенное нарушение судами норм материального и процессуального права. В обоснование доводов жалобы заявитель указывает на правомерность выводов суда апелляционной инстанции, отмечая, что именно подача заявления о взыскании судебной неустойки побудила должника к неисполнению вступившего в законную силу решения по делу № А65-30362/2019.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Республики Татарстан от 12.02.2020, удовлетворены требования истца – ООО «Луксор» в лице участника Полякова В.А. к ответчику – ООО «Производственная компания «Алюмстрой». Применены последствия недействительности сделки: ООО «Производственная компания «Алюмстрой» обязано возвратить ООО «Луксор» производственную базу с кадастровым номером 16:50:200202:399, расположенную по адресу: Республика Татарстан, г. Казань, ул. Рахимова, д. 8. Также ООО «Луксор» обязано возвратить ООО «Производственная компания «Алюмстрой» долю в уставном капитале последнего в размере 49,5%. Взыскатель – ООО «Луксор» в лице Полякова В.А. обратилось в Арбитражный суд Республики Татарстан с заявлением к ООО «Производственная компания «Алюмстрой» о взыскании судебной неустойки в порядке статьи 308.3 Гражданского кодекса Российской Федерации в размере 5000 рублей за каждый день неисполнения вступившего в законную силу судебного акта по делу № А65-30362/2019. В процессе судебного разбирательства Поляков В.А. отказался от требований о взыскании судебной неустойки ввиду исполнения ответчиком судебного решения. Определением Арбитражного суда Республики Татарстан от 13.08.2021 принят отказ от требований о взыскании судебной неустойки, производство прекращено. 3 Третье лицо – ООО «Спецавтоматика-Актив» обратилось в арбитражный суд с заявлением о взыскании с Полякова В.А. 10 000 рублей судебных расходов, понесенных при рассмотрении заявления о взыскании судебной неустойки. Исследовав, оценив по правилам статьи 71 АПК РФ представленные доказательства, руководствуясь статьями 101, 106, 110 названного Кодекса,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и рекомендациями, содержащимися в Информационном письме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суд первой инстанции удовлетворил заявление о распределении судебных расходов, приняв во внимание, что отказ Полякова В.А. от заявления о взыскании судебной неустойки не был связан с добровольным удовлетворением ответчиком требований, а обстоятельства фактического исполнения ответчиком вступившего в законную силу судебного акта были Полякову В.А. известны до подачи заявления о взыскании судебной неустойки. Отменяя определение суда первой инстанции, суд апелляционной инстанции указал, что Поляков В.А. просил установить и взыскать судебную неустойку с ООО «Производственная компания «Алюмстрой» (должник), а не с третьего лица – ООО «Спецавтоматика-Актив», следовательно, заявление Полякова В.А. не затрагивало интересы третьего лица. Суд апелляционной инстанции пришел к выводу, что фактическое процессуальное поведение ООО «Спецавтоматика-Актив» не могло способствовать принятию судебного акта в его пользу, в связи с чем оснований для отнесения на Полякова В.А. судебных расходов не имеется.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апелляционное постановление, оставил в силе определение суда первой инстанции, констатировав правомерность выводов последнего о возможности взыскания судебных расходов в пользу третьего лица, учитывая, что отказ Поляковым В.А. от заявления о взыскании судебной неустойки не был связан с добровольным удовлетворением ответчиком требований, на стороне которого выступало ООО «Спецавтоматика-Актив».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«Оникс»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