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Якуповой Светланы Викторовны в Арбитражный суд Челябинской области обратилась должник с заявлением о признании недействительными решений собрания кредиторов должника, оформленных протоколом от 03.06.2021 № 1, по вопросам 1-6 повестки дня. К участию в рассмотрении заявления в качестве третьих лиц, не заявляющих самостоятельных требований относительно предмета спора, привлечены Якупов Ильдар Габдульбарович, Найданова Ксения Андреевна, Найданов Владимир Михайлович, Центральное управление социальной защиты администрации г. Челябинска. Определением Арбитражного суда Челябинской области от 10.12.2021 в удовлетворении заявления отказано. Постановлением Восемнадцатого арбитражного апелляционного суда от 16.03.2022 определение суда первой инстанции отменено; заявление должника удовлетворено. Определением Арбитражного суда Уральского округа от 21.04.2022 кассационная жалоба финансового управляющего на постановление суда апелляционной инстанции возвращена на основании пункта 5 части 1 статьи 281 Арбитражного процессуально кодекса Российской Федерации. 2 Финансовый управляющий имуществом должника Зорин Андрей Владимирович обратился в Судебную коллегию Верховного Суда Российской Федерации с кассационной жалобой на постановление суда апелляционной инстанции,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Разрешая спор, суд апелляционной инстанции руководствовался положениями статей 15, 213.25 Федерального закона от 26.10.2002 № 127-ФЗ «О несостоятельности (банкротстве)», статьей 446 Гражданского процессуального кодекса Российской Федерации, правовой позицией Конституционного Суда Российской Федерации, изложенной в постановлении от 26.04.2021 № 15-П, и исходил из конкретных установленных обстоятельств настоящего обособленного спора. Учитывая изложенное,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Зорину Андрею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