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с заявлением о разрешении разногласий о порядке распределения денежных средств. Определением Арбитражного суда города Москвы от 14.12.2018, оставленным без изменения постановлением Девятого арбитражного апелляционного суда от 25.02.2019, в удовлетворении заявления отказано. Постановлением Арбитражного суда Московского округа от 17.05.2019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указанные судебные акты, направить вопрос на новое рассмотрение в арбитражный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обособленному спору судебные акты и направляя обособленный спор на новое рассмотрение, суд округа, руководствуясь положениями статей 16, 60, 134 Федерального закона от 26.10.2002 № 127-ФЗ «О несостоятельности (банкротстве)», статьями 146 , 163 , 170 , 171 , 171.1 Налогового кодекса Российской Федерации, признал не достаточно исследованными и преждевременными содержащиеся в них выводы, ввиду неполного выяснения фактических обстоятельств.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его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города Москвы от 14.12.2018 и постановление Девятого арбитражного апелляционного суда от 25.02.2019 по делу № А40-204842/2015. Вместе с тем, производство по жалобе в части обжалования данных судебных актов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их отмены вступившим в силу постановлением суда округа от 17.05.2019.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«БМ-Банк»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Арбитражного суда Московского округа от 17.05.2019 по делу № А40-204842/2015 Арбитражного суда города Москвы. Прекратить производство по кассационной жалобе акционерного общества «БМ-Банк» в части обжалования определения Арбитражного суда города Москвы от 14.12.2018 и постановления Девятого арбитражного апелляционного суда от 25.02.2019 по делу № А40-204842/2015. Судья Верховного Суда Российской Федерации Е.С. Корнелюк Суд: Верховный Суд РФ (подробнее) Иные лица: АО "БМ-Банк" (подробнее) Департамент городского имущества г. Москвы (подробнее) ИФНС России №9 по г. Москве (подробнее) НП СРО АУ "Развитие" (подробнее) ОАО АКБ "Банк Москвы" (подробнее) ОАО "Мосэнергосбыт" (подробнее) ООО "Лизингофис" (подробнее) ООО "Предприятие "Сибнефтегаз" (подробнее) ПАО "БМ-БАНК" (подробнее) Федеральная налоговая служба России (подробнее) ФНС России в лице ИФНС №9 по г. Москве (подробнее) Последние документы по делу: Определение от 14 июля 2022 г. по делу № А40-204842/2015 Определение от 13 сентября 2019 г. по делу № А40-204842/2015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