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Ответчики: ИФНС России по г.Курску (подробнее) Иные лица: Арбитражный суд Центрального округа (подробнее) Девятнадцатый арбитражный апелляционный суд (подробнее) Управление ГИБДД УМВД России по Курской области (подробнее) ФГБУ "ФЕДЕРАЛЬНАЯ КАДАСТРОВАЯ ПАЛАТА ФЕДЕРАЛЬНОЙ СЛУЖБЫ ГОСУДАРСТВЕННОЙ РЕГИСТРАЦИИ, КАДАСТРА И КАРТОГРАФИИ" ПО КУРСКОЙ ОБЛАСТИ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