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01.06.2021 индивидуальный предприниматель ФИО2 признан несостоятельным (банкротом), в отношении него введена процедура реализации имущества гражданина. Акционерный коммерческий банк «Пересвет» (публичное акционерное общество)обратился в Арбитражный суд города Москвы с заявлением о признании задолженности должника перед банком общим обязательством должника и его супруги ФИО1. Определением Арбитражного суда города Москвы от 15.10.2021 заявление банка удовлетворено. Постановлением Девятого арбитражного апелляционного суда от 15.12.2021 определение суда первой инстанции отменено и в удовлетворении заявления отказано. Арбитражный суд Московского округа постановлением от 16.03.2022 постановление суда апелляционной инстанции отменил и оставил в силе определение суда первой инстанции. ФИО1 обратилась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 первой инстанции,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39, 45 Семейного кодекса Российской Федерации, статьями 213.8, 213.19, 213.24, 213.26 Федерального законаот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обязательство из кредитного договора возникло по инициативе обоих супругов, в период брака, супруга предоставила согласие на заключение кредитного договора и в обеспечение исполнения обязательств должника предоставила в залог принадлежащее ей имущество, учитывая назначение кредита на потребительские и личные нужды, суды пришли к выводу о том, что полученные заемные денежные средства были использованы должником в интересах и на нужды семьи и обязательство по возврату кредита является общим обязательством должника и его супруги. Проверив в порядке статей 286 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СРО ПАУ ЦФО (подробнее) АУ "СРО СС" (подробнее) ИФНС России №21 по г. Москве (подробнее) ПАО АКЦИОНЕРНЫЙ КОММЕРЧЕСКИЙ БАНК "ПЕРЕСВЕТ" (подробнее) Союз АУ СРО "Северная Столица" представительство в г. Москве и Московской обл.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