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Ростовской области обратился кредитор ФИО3 с заявлением, уточненным в порядке статьи 49 Арбитражного процессуального кодекса Российской Федерации, о признании недействительными сделками договора дарения от 06.10.2017, заключенного должником с ФИО1, договора дарения доли жилого дома от 26.01.2021, заключенного между ФИО1 и ФИО4, ФИО5 в лице законного представителя ФИО6, и применении последствия недействительности сделок. Определением Арбитражного суда Ростовской области от 19.10.2021 заявление удовлетворено, признаны недействительными договоры дарения и применены последствия недействительности сделок в виде возврата доли в праве собственности на спорные объекты недвижимости в конкурсную массу должника. Постановлением Пятнадцатого арбитражного апелляционного суда от 08.01.2022 определение суда первой инстанции оставлено без изменения. Арбитражный суд Северо-Кавказского округа постановлением от 17.03.2022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недобросовестного поведения сторон при совершении сделок, направленных на вывод имущества должника, в целях недопущения обращения на него взыскания кредиторами, признав срок исковой давности не пропущенным, установив, что оспариваемые безвозмездные сделки совершены между заинтересованными лицами (близкими родственниками), в период неплатежеспособности должника, с целью вывода ликвидного имущества и предотвращения возможного обращения на него взыскания по требованиям кредиторов.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"Российский сельскохозяйственный банк" (подробнее) ГУ Отделение Пенсионного Фонда Российской Федерации по Ростовской области (подробнее) Знаменская Ирина Викторовна (представитель Анисимова В.М.) (подробнее) Ответчики: ГУ отделение пенсионного фонда РФ по РО (подробнее) Иные лица: ГУ МВД по РО (подробнее) ОСАО "Ингосстрах" (подробнее) УПРАВЛЕНИЕ МИНИСТЕРСТВА РОССИЙСКОЙ ФЕДЕРАЦИИ ПО НАЛОГАМ И СБОРАМ ПО РОСТОВСКОЙ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