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Смирновой Ольги Леонидовны в Арбитражный суд города Санкт-Петербурга и Ленинградской области обратилась Евдокимова Кристина Андреевна с заявлением о признании недействительным договора от 07.09.2016 по отчуждению земельного участка, заключенного должником с Коваленко Анной Борисовной, и применении последствий недействительности сделки в виде возврата указанного земельного участка в конкурсную массу должника.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«ЛеБар» (собственник спорного земельного участка). Определением Арбитражного суда города Санкт-Петербурга и Ленинградской области от 16.09.2021 в удовлетворении заявления отказано. Постановлением Тринадцатого арбитражного апелляционного суда от 09.12.2021 определение суда первой инстанции отменено; договор купли- 2 продажи признан недействительным, применены последствия недействительности сделки в виде взыскания с Коваленко А.Б. в конкурсную массу должника 3 000 000 рублей. Арбитражный суд Северо-Западного округа постановлением от 29.03.2022 постановление суда апелляционной инстанции оставил без изменения. Смирнова Ольга Леонидовна и Коваленко Анна Борисовна обратились в Судебную коллегию Верховного Суда Российской Федерации с кассационными жалобами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Разрешая спор, суды апелляционной и кассационной инстанций руководствовались пунктом 2 статьи 61.2 Федерального закона от 26.10.2002 № 127-ФЗ «О несостоятельности (банкротстве)», статьями 10, 168 Гражданского кодекса Российской Федерации и исходили из доказанности заявителем наличия совокупности обстоятельств, необходимой для признания договора купли-продажи недействительным как совершенного с целью причинения вреда имущественным правам кредитора, признав срок исковой давности не пропущенным, установив, что договор заключен в течение трех лет до принятия заявления о признании должника банкротом, в отсутствие встречного предоставления, в момент совершения оспариваемой сделки должник отвечала признаку неплатежеспособности или недостаточности имущества, фактическая передача имущества покупателю не состоялась, после совершения сделки должник продолжала пользоваться и владеть участком, являясь фактическим собственником имущества, то есть стороны договора не имели намерений исполнять договор купли-продажи либо требовать его исполнения, а совершили оспариваемый договор с целью вывода ликвидного имущества и недопущения обращения взыскания на него. 3 Доводы, изложенные в кассационных жалобах,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Смирновой Ольге Леонидовне и Коваленко Анне Борисовне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