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Вологодской области от 09.06.2021, оставленным без изменения постановлением Четырнадцатого арбитражного 2 апелляционного суда от 23.11.2021, оспариваемое постановление изменено в части санкции, размер штрафа снижен до 300 000 рублей, в удовлетворении остальной части заявления отказано. Постановлением Арбитражного суда Северо-Западного округа от 16.03.2022 указанные судебные акты оставлены без изменения. Общество просит обжалуемые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решением антимонопольного органа в действиях общества выявлены нарушения пункта 3 части 1 статьи 10 Федерального закона от 26.07.2006 № 135-ФЗ «О защите конкуренции», выразившиеся в злоупотреблении доминирующим положением на товарном рынке реализации через групповые газовые резервуарные установки сжиженного углеводородного газа для коммунально-бытовых нужд населения путем навязывания абонентам – юридическим лицам (управляющим организациям, товариществам собственников жилья и другим), действующим в интересах жителей многоквартирных домов, условий договора на поставку сжиженного газа, противоречащих Правилам поставки газа для обеспечения коммунально-бытовых нужд граждан, утвержденным постановлением 3 Правительства Российской Федерации от 21.07.2008 № 549, Методическим указаниям по регулированию розничных цен на сжиженный газ, реализуемый населению для бытовых нужд, утвержденным приказом Федеральной антимонопольной службы от 07.08.2019 № 1072/19, а также положениям Приказа Департамента топливно-энергетического комплекса и тарифного регулирования Вологодской области от 19.12.2019 № 797-р «Об установлении предельно максимальных уровней розничных цен на сжиженный газ, реализуемый ООО «Управление Севергаз» населению для бытовых нужд на территории Вологодской области, на 2020 год». Указанные обстоятельства послужили основанием для привлечения общества к административной ответственности по части 1 статьи 14.31 КоАП РФ в виде штрафа в размере 650 000 рублей. Частью 1 статьи 14.31 КоАП РФ предусмотрена ответственность за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статьей 9.21 настоящего Кодекса. Оценив представленные доказательства, руководствуясь положениями Федерального закона от 26.07.2006 № 135-ФЗ «О защите конкуренции», приняв во внимание вступившее в законную силу решение Арбитражного суда Вологодской области от 26.02.2021 по делу № А13-13912/2020, суды пришли к выводу о наличии в действиях общества состава правонарушения, предусмотренного частью 1 статьи 14.31 КоАП РФ, при этом признав наличие оснований для снижения административного штрафа. 4 Нарушений порядка и срока давности привлечения к административной ответственности не выявлено. Поскольку все юридически значимые обстоятельства при рассмотрении дела об административном нарушении, имеющие существенное значение для разрешения спора, установлены судами на основании полного и всестороннего исследования имеющихся в деле доказательств, которым дана оценка, оснований для удовлетворения жалобы и отмены или изменения оспоренных судебных актов не имеется. Несогласие общества с выводами судов и с исходом судебного разбирательства, иное видение обстоятельств дела не свидетельствуют о допущенном судами нарушении. Переоценка доказательств и установление новых обстоятельств по делу в полномочия кассационной инстанции Верховного Суда Российской Федерации не входят.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