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Гаврилова Евгения Викторовича в Арбитражный суд Приморского края обратился ранее назначенный финансовый управляющий имуществом должника Натюшин Ф.Ю. с заявлением о признании недействительным соглашения о разделе общего имущества супругов, прав и обязанностей от 14.07.2015, заключенного между должником и Гавриловой Валентиной Викторовной. Определением Арбитражного суда Приморского края от 19.10.2021 признано недействительным соглашение о разделе общего имущества супругов и применены последствия недействительности сделки в виде обязания Гавриловой В.В. возвратить в конкурсную массу должника полученное по соглашению имущество. Постановлением Пятого арбитражного апелляционного суда от 25.01.2022 определение суда первой инстанции оставлено без изменения. Арбитражный суд Дальневосточного округа постановлением от 08.04.2022 указанные судебные акты оставил без изменения. 2 Гаврилова Валентина Владимировна обратилась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руководствовались положениями статей 19, 61.6, 213.6, 213.9, 213.26, 213.32 Федерального закона от 26.10.2002 № 127-ФЗ «О несостоятельности (банкротстве)», статьями 10, 167, 168 Гражданского кодекса Российской Федерации, статьями 34, 39 Семейного кодекса Российской Федерации, пунктом 13 статьи 14 Федерального закона от 29.06.2015 № 154-ФЗ «Об урегулировании особенностей несостоятельности (банкротства) на территориях Республики Крым и города федерального значения Севастополя и о внесении изменений в отдельные законодательные акты Российской Федерации», разъяснениями, содержащимися в пунктах 1, 7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пункте 10 постановления Пленума Высшего Арбитражного Суда Российской Федерации от 30.04.2009 № 32 «О некоторых вопросах, связанных с оспариванием сделок по основаниям, предусмотренным Федеральным законом «О несостоятельности (банкротстве)», и исходили из безвозмездного характера сделки, заключения должником соглашения о разделе общего имущества супругов с нарушением принципа равноценности долей в имуществе, нажитом супругами в период брака, с целью исключения обращения взыскания кредиторов на имущество, переданное супруге по оспариваемой сделке, наличия у должника на момент заключения соглашения признаков неплатежеспособности, о которых не могла не знать его супруга, ущемления интересов кредиторов должника оспариваемой сделкой, признав срок исковой давности не пропущенным. 3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Гавриловой Валентине Владимировне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