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переданного на рассмотрение по подсудности дела № А41-87232/2015 Арбитражным судом Московской области рассмотрен уточненный иск общества с ограниченной ответственностью «УниверсалОптим» к обществу с ограниченной ответственностью «Бетта- Инвест-Строй» о расторжении договоров купли-продажи транспортных средств и самоходной техники, заключенных между сторонами и обязании возвратить самоходную технику и транспортные средства, переданные ответчику в рамках исполнения этих договоров.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«Стройиндустрия-М», общество с ограниченной ответственностью «Упакграфика» и временный управляющий ФИО1 Решением Арбитражного суда Московской области от 07.06.2016 года уточненные исковые требования удовлетворены. Постановлением Десятого арбитражного апелляционного суда от 31.10.2016 решение суда первой инстанции оставлено без изменения. Арбитражный суд Московского округа постановлением от 12.01.2017 указанные судебные акты оставил без изменения. Общество с ограниченной ответственностью «Бетта-Инвест-Строй» обратилось в Судебную коллегию по экономическим спорам Верховного Суда Российской Федерации с кассационной жалобой на указанные судебные акты, не согласившись с выводами судов о наличии оснований для расторжения спорных договоров и передачи имущества,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При рассмотрении дела суды установили, что между ООО «УниверсалОптим» (продавцом) и ООО «БИС» (покупателем) заключены договоры купли-продажи самоходной техники от 06.06.2015; договоры купли- продажи транспортных средств от 25.05.2015, от 26.05.2015, от 29.05.2015; договоры купли-продажи самоходной машины от 16.04.2015, договоры купли- продажи транспортного средства от 01.04.2015. Приобретенное по указанным договорам имущество фактически передано покупателю по актам приема-передачи в день подписания каждого из договоров. С момента заключения договоров купли-продажи, несмотря на фактическую передачу имущества покупателю, последним не исполнена обязанность по оплате переданного имущества, в связи с чем продавец обратился в суд с требованием о расторжении договоров и возврате переданного имущества. Оценив представленные доказательства в их совокупности и взаимной связи с учетом положений статей 71 , 86 Арбитражного процессуального кодекса Российской Федерации, в том числе экспертное заключение, установив что по заключенным договорам продавцом была исполнена обязанность по передаче покупателю самоходной техники и транспортных средств, а также установив ненадлежащее исполнение обязательств по договору в части оплаты покупателем принятых транспортных средств и самоходных машин, руководствуясь положениями статей 450 , 486 , 487 , 488 Гражданского кодекса Российской Федерации, суды удовлетворили заявленные требования, признав существенными нарушения условий договоров, являющиеся основанием для их расторжения и возврата ответчиком полученного им по договорам имущества. Суды проверили и отклонили доводы ответчика относительно исполнения им обязательств по оплате на основе исследования и оценки подлинных соглашений об уступке прав, подписанных между истцом (цедентом) в лице генерального директора ФИО2, ответчиком (должником) и ООО «Стройиндустрия-М» (цессионарием), в соответствии с которыми оплата за полученное имущество была произведена в пользу третьего лица ООО «Стройиндустрия-М», доказательств оплаты, а также выводов судебной экспертизы, назначенной судом в рамках проверки заявления о фальсификации соглашений об уступке прав в порядке статьи 161 Арбитражного процессуального кодекса Российской Федерации.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если эти нарушения привели или могло привести к принятию неправильных судебных актов, не установлено. Нарушений норм процессуального прав при рассмотрении ходатайства о назначении повторной экспертизы с учетом положений статьи 87 Арбитражного процессуального кодекса Российской Федерации не установлено. Доводы, изложенные в жалобе, выводы судов – с учетом установленных фактических обстоятельств спора – не опровергают, не подтверждают существенных нарушений норм материального права и норм процессуального права, повлиявших на исход дела,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«Бетта-Инвест- Строй» в передаче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"УНИВЕРСАЛ-ОПТИМ" (подробнее) Ответчики: ООО "Бетта-Инвест-Строй" (подробнее) Иные лица: ООО "Охотская Строительная Компания"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