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12 июля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статьей 29111 Арбитражного процессуального кодекса Российской Федерации, для рассмотрения дела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«Доминанта»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А.Г.Першутов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