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свидетельствуют о наличии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оспариваемых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жилья № 25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