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«Омега Трейд» обратилось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ООО «Ровер» о взыскании 500 031 042 рублей убытков. К участию в деле в качестве третьих лиц, не заявляющих самостоятельных требований относительно предмета спора, привлечены ООО «СибУглеТранс», временный управляющий ООО «Ровер» Посашков Алексей Николаевич. Решением Арбитражного суда Новосибирской области от 15.07.2021, оставленным без изменения постановлением Седьмого арбитражного апелляционного суда от 01.11.2021 и постановлением Арбитражного суда Западно-Сибирского округа от 15.03.2022, требования удовлетворены.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открытое акционерное общество «Кузбасский головной институт по проектированию угледобывающих и углеперерабатывающих предприятий» указывает, что обжалуемые судебные акты нарушают основы правопорядка, поскольку суды допустили передачу прав лицензиата третьему лицу на основании гражданско-правовой сделки, что влечет «утрату смысла лицензирования». Цориев Т.С. в своей кассационной жалобе обращает внимание на то, что размер убытков не доказан; в основу расчета убытков положена стоимость марки угля, не добываемого на разрезе ответчика, что подтверждается судебными актами по делам № А27-23767/2020 и А27-23319/2021.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участниками спора заключены договор от 03.06.2019 на проведение комплекса добычных работ № 03/06-2 (далее – договор № 03/06-2) и договор от 04.06.2019 покупки угля в недрах № 04/06-1 (далее – договор № 04/06-1). Согласно условиям договора № 03/06-2, заключенного между истцом (заказчик), ответчиком (недропользователь) и третьим лицом (подрядчик) (в редакции протокола разногласий и протокола согласования разногласий), заказчик поручает, а подрядчик обязуется своими или привлеченными силами выполнить комплекс работ по добыче угля, а заказчик обязуется принять результаты работы и уплатить за них подрядчику предусмотренную договором цену. Стоимость работ установлена в соглашении об установлении цены от 16.09.2019. Согласно пункту 1.2 договор № 03/06-2 работы выполняются на участках открытых горных работ недропользователя: участок «Разрез Глушинский Глушинского каменноугольного месторождения в Кемеровской области» (лицензия № КЕМ 15421 ТЭ); участок «Щегловский Глушинского каменноугольного месторождения в Кемеровской области» (лицензия № КЕМ 00587 ТЭ). В обязанности недропользователя по договору входит предоставление проектной, разрешительной и технической документации по объектам, предоставление беспрепятственного доступа заказчика и подрядчика к участкам, обеспечение свободного въезда и вывоза спецтехники, оборудования, грузовых самосвалов, вспомогательной техники, обеспечение отгрузки добытого 3 подрядчиком по распоряжению заказчика угля не менее 40 000 тонн ежемесячно, предоставление места для штабелирования угля. Срок выполнения работ согласован до 31.12.2020. Результат работ определяется количеством добытого угля. Место передачи угля: промежуточный склад заказчика, расположенный на участке недропользователя (пункты 4.1, 4.4 договора). В свою очередь, согласно условий договора № 04/06-1 (в редакции протокола разногласий и протокола согласования разногласий) покупатель (истец) приобретает добытый уголь у недропользователя (ответчика), выполнив своими или привлеченными силами и средствами комплекс работ по добыче угля на территории горного отвода недропользователя, а недропользователь обязуется обеспечить покупателя всеми сведениями и документацией, необходимыми для организации проведения комплекса работ по добыче угля на участках открытых горных работ недропользователя. Работы выполняются на участках открытых горных пород недропользователя, расположенных на участке «Разрез Глушинский Глушинского каменноугольного месторождения в Кемеровской области» (лицензия № КЕМ 15421 ТЭ), участке «Щегловский Глушинского каменноугольного месторождения в Кемеровской области» (лицензия № КЕМ 00587 ТЭ). Добытый уголь будет являться собственностью покупателя. Вывоз угля производиться после предварительного уведомления недропользователя об объемах и сроках вывоза. Цена приобретаемого угля согласована в размере 700 рублей за тонну с возможностью ее снижения при увеличении объемов добычи. Расчет с недропользователем за добытый уголь покупателем производится в течение 5 рабочих дней с момента отгрузки угля с предприятия ООО «Ровер». В соответствии с пунктом 1.4 договора № 04/06-1 покупатель выполняет работы по договору своими силами, с привлечением третьих лиц – подрядчиков, в отношении комплекса добычных работ стороны руководствуются договором № 03/06-2. Подрядчик выполнил работы по добыче угля и передал результат работ заказчику, что подтверждается подписанными актами выполненных работ, при этом количество добытого подрядчиком для заказчика угля, находящегося на промежуточном угольном складе недропользователя подтверждается актами маркшейдерского замера. Истец 09.09.2020 направил в адрес ответчика уведомление о въезде техники на территорию разреза с указанием перечня транспортных средств для вывоза угля с промплощадки разреза, однако 10.09.2020 службой охраны ООО «Ровер» на территорию разреза не пропущен автомобиль ООО «Омега Трейд» для вывоза угля с промплощадки без объяснения причин, что подтверждается уведомлением о вывозе техники от 09.09.2020, отказом в допуске от 10.09.2020, письмом о неправомерности действий от 11.09.2020. ООО «Омега Трейд» 11.09.2020 направило в адрес ООО «Ровер» претензию № 11/9-2 с просьбой пояснить причины недопуска на территорию разреза, а также сообщило, что будет вынуждено обратиться с требованиями о возмещении ущерба, причиненного простоем грузового автомобиля; 18.11.2020 истец повторно 4 в письме № 18/09-1 сообщил ответчику о наличии ограничений по въезду на территорию разреза. Оставление ООО «Ровер» претензии без удовлетворения явилось основанием для обращения ООО «Омега Трейд»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168, 223, 393, 432, 455 Гражданского кодекса Российской Федерации 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признав доказанной необходимую совокупность условий для взыскания убытков, установив, что ООО «Омега Трейд» не допускается для вывоза добытого угля со стороны ООО «Ровер». Судебными инстанциями принято во внимание, что актами маркшейдерских замеров (подписанными маркшейдерами заказчика и недропользователя, третьим лицом и утвержденными руководителем недропользователя), подписанными ответчиком универсальными передаточными документами подтверждается исполнение договорных отношений без претензий по объему и качеству угля за период до мая 2020 года. Согласно расчету истца, основанному на актах маркшейдерских замеров, актах выполненных работ, сводной справке о выполненных горных породах за 2020 год, а также на позиции ответчика, основанной на товарно-транспортных накладных и универсальных передаточных документах, недропользователем передан заказчику уголь 118 112 тонн, тогда как добыто подрядчиком всего 183 000 тонн угля. Соответственно, объем угля, размещенного на площадке временного хранения, составляет 64 888 тонн. Более того, актом маркшейдерского замера остатков угля на промежуточном складе от 24.08.2020, согласованным директором ответчика, подтверждается наличие на указанную дату на складе 60 004,5 кубометров угля. Указанным актом недропользователем согласован не только объем угля, но и его качество.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Цориева Тимура Сулеймановича, открытого акционерного общества «Кузбасский головной институт по проектированию угледобывающих и углеперерабатывающих предприятий» для 5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