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Министерство экономического развития Российской Федерации (далее – Министерство) обратилось в Арбитражный суд Карачаево-Черкесской Республики с иском к обществу с ограниченной ответственностью «Гранд-Архыз» (далее – Общество) и акционерное общество «Кавказ. РФ» (далее – Компания) о расторжении соглашения от 31.12.2015 № С-899-АЦ/Д14 об осуществлении туристско-рекреационной деятельности в особой экономической зоне, созданной на территории Зеленчукского и Урупского районов Карачаево-Черкесской Республики (далее – Соглашение), и взыскании 5 000 000 рублей штрафа. К участию в деле в качестве третьего лица, не заявляющего самостоятельных требований относительно предмета спора, привлечена администрация Зеленчукского муниципального района Карачаево-Черкесской Республики. Решением Арбитражного суда Карачаево-Черкесской Республики от 14.09.2021, оставленным без изменения постановлением Шестнадцатого арбитражного апелляционного суда от 30.11.2021 и постановлением Арбитражного суда Северо-Кавказского округа от 23.03.2022, иск удовлетворен.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при взыскании штрафа должно быть учтено, что Общество с декабря 2015 года осуществило ряд мероприятий во исполнение Соглашения, понеся затраты по проекту.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31.12.2015 Министерством, акционерным обществом «Курорты Северного Кавказа» (после смены наименования – Компания; управляющая компания) и Обществом (резидент) заключено соглашение, предметом которого определено осуществление резидентом туристско-рекреационной деятельности в особой экономической зоне в соответствии бизнес-планом, а именно: создание и эксплуатация резидентом гостиничного комплекса «Holiday Inn Arkhyz 4*» и СПА комплекса в поселке Романтик ВТРК «Архыз»; создание управляющей компанией объектов инфраструктуры особой экономической зоны, предусмотренных соглашением, характеристики которых отвечают необходимым потребностям резидента (в редакции дополнительного соглашения от 28.03.2017 № С-32-АЦ/Д14). Пунктом 2.5 соглашения сторонами определены обязанности резидента (в том числе: осуществление капитальных вложений на сумму 1 451 353 000 рублей; ведение на территории особой экономической зоны только деятельности, предусмотренной соглашением; направление в орган исполнительной власти заявлений о предоставлении в аренду земельного участка и предоставлении технических условий присоединения к сетям инженерно-технического обеспечения; предоставление в орган исполнительной власти положительных заключений государственной экспертизы инженерных изысканий и проектной документации; осуществление строительства объекта в порядке, на условиях и в сроки, предусмотренные бизнес-планом и проектной документацией; выполнение строительно-монтажных работ; заключение с управляющей компанией договоров на обеспечение топливно-энергетическими ресурсами, коммунальными услугами и на оказание иных услуг, связанных с объектами инфраструктуры особой экономической зоны; информирование управляющей компании об изменении сроков строительства объекта; представление в Министерство в устной и письменной форме необходимой для осуществления контроля информации и т.д.). Срок действия соглашения – с даты его подписания до 14.10.2059 (пункт 3.1 соглашения). Согласно пункту 4.6 соглашение может быть расторгнуто судом по требованию одной из сторон в связи с существенным нарушением условий соглашения другой стороной, существенным изменением обстоятельств, а также по иным основаниям, предусмотренным Федеральным законом от 22.07.2015 № 116-ФЗ «Об особых экономических зонах в Российской Федерации» (далее – Закон № 116-ФЗ). В силу пункта 4.7 соглашения существенными нарушениями являются нарушения, предусмотренные частью 3 статьи 20 Закона № 116-ФЗ. При проведении плановых проверок на предмет исполнения Обществом условий соглашения составлены акты от 16.02.2018 № 16, от 04.12.2019 № 57, от 21.08.2020 № 1ПП-2020, и установлены следующие нарушения: резидентом ведется иная деятельность, не предусмотренная пунктом 2.5.1 соглашения; в нарушение пункта 2.5.4 соглашения срок подачи заявления о предоставлении технических условий подключения/присоединения объекта капитального строительства к сетям газо-, водоснабжения, технологического присоединения к электрическим сетям просрочен на 41 рабочий день; в нарушение пункта 2.5.9 соглашения резидентом не осуществляется строительство объекта в порядке, на условиях и в сроки, предусмотренные бизнес-планом и проектной документацией; резидент не осуществил инвестиции (1 451 353 000 рублей), предусмотренные пунктом 2.5.2 соглашения. Министерство 17.09.2020 направило в адрес Общества уведомление № Д36и-30474 об устранении нарушений, выявленных в ходе проверки. В ходе внеплановой проверки составлен акт от 27.11.2020 № 13ВП-2021, которым установлено, что резидент не устранил нарушения, указанные в уведомлении, а именно: резидент не осуществил инвестиции (1 451 353 000 рублей), предусмотренные пунктом 2.5.2 соглашения в сроки, предусмотренные соглашением и бизнес-планом. В силу пункта 5.2 соглашения при досрочном прекращении действия соглашения в связи с существенными нарушениями резидентом его условий лицо, утратившее статус резидента особой экономической зоны, обязано уплатить штраф в размере 5% от суммы инвестиций, предусмотренных пунктом 2.5.2 соглашения (1 451 353 000 рублей), за вычетом объема инвестиций, осуществленных на дату утраты статуса резидента особой экономической зоны, но не более 5 000 000 рублей и не менее 150 000 рублей. Истец, указывая на то, что ответчиком допущено существенное нарушение условий соглашения, направил в его адрес требование о расторжении соглашения (письмо от 27.01.2021 № Д36и-1902), и, полагая свои права нарушенными, обратился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309 , 310 , 330 , 450 Гражданского кодекса Российской Федерации (далее – Гражданский кодекс), положениями Закона № 116-ФЗ и разъяснениями, изложенными в постановлении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удовлетворили заявленные требования, установив факт существенного нарушения Обществом условий соглашения, которые не были устранены. При этом Общество исковые требования не оспорило, в нарушение положений статьи 65 АПК РФ отзыв на иск и контррасчет штрафа не представило, ходатайство о применении статьи 333 Гражданского кодекса в суде первой инстанции не заявило, не обеспечило участие своего представителя в судебных заседаниях Арбитражного суда Карачаево-Черкесской Республики.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«Гранд-Архыз»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МИНИСТЕРСТВО ЭКОНОМИЧЕСКОГО РАЗВИТИЯ РОССИЙСКОЙ ФЕДЕРАЦИИ (подробнее) Ответчики: АО "КСК" (подробнее) ООО "Гранд-Архыз" (подробнее) Иные лица: Администрация Зеленчукского муниципального района Карачаево-Черкесской Республики (подробнее) Администрация Зеленчукского муниципального района КЧР (подробнее) АО "КУРОРТЫ СЕВЕРНОГО КАВКАЗА"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