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05.07.2022 обратился в Верховный Суд Российской Федерации с жалобой на определение судьи Верховного Суда Российской Федерации от 16.06.2022 № 300-ЭС22-8707, решение Суда по интеллектуальным правам от 22.11.2021 и постановление президиума Суда по интеллектуальным правам от 21.02.2022 по делу № СИП-413/2021,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иностранного лица Рейл 1520 Ай Пи Лтд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