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05.07.2021, оставленным без изменения постановлением Девятого арбитражного апелляционного суда от 25.10.2021, обществу отказано в удовлетворении заявления. Арбитражный суд Московского округа постановлением от 31.03.2022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изменить, принять новый судебный акт о признании незаконными и отмене оспариваемых постановлений инспекции в части размера административного штрафа, превышающего 75 процентов от незаконных валютных операций, признать оспариваемые постановления инспекции не подлежащими исполнению.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постановлениями инспекции от 19.03.2021 общество привлечено к административной ответственности, предусмотренной частью 1 статьи 15.25 КоАП РФ, с назначением наказания в виде административных штрафов в соответствующих размерах. Не согласившись с указанными постановлениями инспекции, общество оспорило их в арбитражном суде. Рассматривая настоящий спор, установив, что общество осуществило незаконные валютные операции по зачислению денежных средств за услуги от нерезидентов на свой счет, открытый в банке в Республике Казахстан, минуя счета в уполномоченных банках Российской Федерации, руководствуясь положениями Федерального закона от 10.12.2003 № 173-ФЗ «О валютном регулировании и валютном контроле» (далее – Закон № 173-ФЗ),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15.25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оспариваемые постановления инспекции о привлечении общества к административной ответственности, предусмотренной частью 1 статьи 15.25 КоАП РФ, и отказали обществу в удовлетворении заявленных требований. Нарушений порядка и срока давности привлечения общества к административной ответственности суды не установили. Административные наказания назначены, с учетом требований статей 4.1 - 4.3 КоАП РФ, в пределах санкции части 1 статьи 15.25 КоАП РФ. Общество приводит доводы о том, что в связи с вступлением в силу с 01.07.2021 Федерального закона от 28.06.2021 № 223-ФЗ «О внесении изменений в Федеральный закон «О валютном регулировании и валютном контроле» (далее – Закон № 223-ФЗ) спорные операции более не относятся к незаконным валютным операциям, а, соответственно, в действиях общества отсутствует состав вмененного правонарушения. Вместе с тем, указанные доводы не могут быть признаны основанием для передачи кассационной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производства. В соответствии с частью 2 статьи 1.7 КоАП РФ закон, смягчающий или отменяющий административную ответственность за административное правонарушение либо иным образом улучшающий положение лица, совершившего административное правонарушение, имеет обратную силу, то есть распространяется и на лицо,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исполнено. Закон, устанавливающий или отягчающий административную ответственность за административное правонарушение либо иным образом ухудшающий положение лица, обратной силы не имеет. Согласно пункту 2 статьи 31.7 КоАП РФ судья, орган, должностное лицо, вынесшие постановление о назначении административного наказания, прекращают исполнение постановления в случае признания утратившими силу закона или его положения,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ответственность. Учитывая изложенное, а также положения пункта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пункта 1 постановления Пленума Высшего Арбитражного Суда Российской Федерации от 22.06.2012 № 37 «О некоторых вопросах, возникающих при устранении ответственности за совершение публично-правового правонарушения», после принятия закона, исключающего административную ответственность за содеянное, неисполненное (полностью или в части) к моменту устранения ответственности постановление о назначении административного наказания исполнению не подлежит. При этом согласно письму ФНС России от 01.09.2021 № БВ-4-7/12350@ в связи с вступлением в законную силу с 01.07.2021 Закона № 223-ФЗ налоговым органам поручено прекратить исполнение и отозвать все текущие производства по вынесенным налоговыми органами и не исполненным до вступления в силу Закона № 223-ФЗ постановлениям о назначении административного наказания: по части 4 статьи 15.25 КоАП РФ за нерепатриацию резидентами на свои счета в уполномоченных банках иностранной валюты, причитающейся в соответствии с условиями внешнеторговых экспортных договоров, в отношении которых требование о репатриации иностранной валюты было отменено; по части 1 статьи 15.25 КоАП РФ за зачисление денежных средств в иностранной валюте по таким договорам на счета резидентов, открытые в банках, расположенных за пределами территории Российской Федерации. Доводы жалобы не свидетельствуют о незаконности оспариваемых постановлений, а свидетельствуют о желании общества прекратить их исполнение. Основанием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без устранения которых, в том числе, невозможна защита охраняемых законом публичных интересов (часть 1 статьи 291.11 Арбитражного процессуального кодекса Российской Федерации). Из доводов жалобы следует, что налоговый орган постановлениями от 18.10.2021 самостоятельно прекратил исполнение оспариваемых постановлений. Чем в таком случае нарушены права общества, и какой защите они подлежат, в жалобе не указано. Учитывая изложенное, основания для передачи кассационной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"Корн Ферри" (подробнее) Ответчики: Инспекция Федеральной налоговой службы №9 по г. Москве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