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21.07.2021, оставленным без изменения постановлением Седьмого арбитражного апелляционного суда от 19.11.2021, арбитражный управляющий привлечена к административной ответственности, предусмотренной частью 3 статьи 14.13 КоАП РФ, и ей назначено наказание в виде предупреждения. Арбитражный суд Западно-Сибирского округа постановлением от 01.03.2022 оставил без изменения указанные судебные акты. Арбитражный управляющий обратилась в Верховный Суд Российской Федерации с кассационной жалобой, в которой просит отменить принятые судебные акты судов, ссылаясь на их незаконность и необоснованность.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общества в рамках дела о банкротстве № А03-8174/2017. 3 Выявленные нарушения пункта 4 статьи 20.3, абзаца 6 пункта 2 статьи 129 Федерального закона от 26.10.2002 № 127-ФЗ «О несостоятельности (банкротстве)» (далее — Закон о банкротстве), выразившееся в непринятии мер по обеспечению сохранности имущества должника, послужили основанием для составления административным органом в отношении арбитражного управляющего протокола и обращения в Арбитражный суд Алтайского края с настоящим заявлением. Частью 3 статьи 14.13 КоАП РФ предусмотрена административная ответственность за неисполнение арбитражным управляющим обязанностей, установленных законодательством о несостоятельности (банкротстве), если такое действие (бездействие) не содержит уголовно-наказуемого деяния. Оценив представленные в материалы дела доказательства, руководствуясь положениями Закона о банкротстве, суды пришли к выводу о наличии в действиях арбитражного управляющего состава административного правонарушения, предусмотренного частью 3 статьи 14.13 КоАП РФ, назначив ей наказание в виде предупреждения. Процедура и срок давности привлечения к административной ответственности не нарушены. Доводы заявителя относительно обстоятельств, связанных с совершением арбитражным управляющим вмененного правонарушения и с порядком проведения проверки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Несогласие арбитражного управляющего с выводами судов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арбитражным управляющим в жалобе доводы не свидетельствуют о существенных нарушениях судами норм 4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