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сделок по перечислению должником в пользу Апресяна Зорайра Артюшевича (далее – ответчик) денежных средств в общем размере 70 100 000 рублей, применении последствий недействительности сделок. Определением Арбитражного суда города Москвы от 01.09.2021, оставленным без изменения постановлениями Девятого арбитражного апелляционного суда от 15.11.2021 и Арбитражного суда Московского округа от 14.02.2022,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арбитражный суд первой инстанции. 20.06.2022 материалы дела № А40-187846/2018 были истребованы в Арбитражном суде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Разрешая спор, суды, руководствуясь статьями 10, 168, 170 Гражданского кодекса Российской Федерации, пунктом 2 статьи 61.2 Федерального закона от 26.10.2002 № 127-ФЗ «О несостоятельности (банкротстве)», разъяснениями, приведенными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того, что после перечисления ответчику денежных средств, право требования части задолженности было отчуждено должником в пользу общества с ограниченной ответственностью «СГМ» на основании двух договоров уступки прав требований (не оспоренных, в том числе заявителем, и недействительными не признанных), а после состоявшееся уступки оставшаяся часть задолженности была погашена ответчиком должнику. При таких условиях суды пришли к выводу о недоказанности заявителем фактов наличия у оспариваемых платежей признаков мнимой сделки, совершения последних со злоупотреблением правом, оставив заявление по заявленным основаниям без удовлетворения.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«Кредо эстэйт» Лазуткину Денису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