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Босяков Игорь Викторович обратился в Арбитражный суд Ставропольского края с иском к обществу с ограниченной ответственностью «Производственно- коммерческому предприятию «СЗАП» (далее – Общество) о признании права на долю в уставном капитале ответчика в размере 1,31%. К участию в деле в качестве третьих лиц, не заявляющих самостоятельных требований относительно предмета спора, привлечены Булычев Юрий Владимирович, Кремнева Лариса Александровна. Решением Арбитражного суда Ставропольского края от 20.08.2021, оставленным без изменения постановлением Шестнадцатого арбитражного апелляционного суда от 19.10.2021 и постановлением Арбитражного суда Северо- Кавказского округа от 17.03.2022,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в течение установленного законом срока на распределение доли, перешедшей Обществу (5%), он являлся участником юридического лица, следовательно, имеет право на часть этой доли (1,31%), которое не могло прекратиться в связи с его выходом из состава участников хозяйствующего субъекта.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момент обращения Босякова И.В. в арбитражный суд с иском участниками юридического лица являлись Булычев Ю.В. с долей в размере 30%, Босяков И.В. с долей 25% и Кремнева Л.А. с долей 40%. Доля в уставном капитале Общества в размере 5% перешла к последнему в связи с выходом 03.09.2019 из состава участников Валуевой В.И. и выплатой ей действительной стоимости доли. Босяков И.В. 12.08.2020 направил Обществу заявление о распределении доли вышедшего участника между оставшимися участниками юридического лица. Истцом 01.12.2020 подано нотариальное заявление о выходе из состава участников Общества, о чем 16.12.2020 в Единый государственный реестр юридических лиц внесена соответствующая запись (ГРН 2202600403223). Ссылаясь на то, что в течение установленного законом срока на распределение доли, перешедшей Обществу, Босяков И.В. являлся участником юридического лица, в связи с чем у него имеется право на часть нераспределенной доли, истец обратился в арбитражный суд с соответствующими требованиями. Отказывая в удовлетворении требований, суды первой и апелляционной инстанций руководствовались статьями 94, 153, 154 Гражданского кодекса Российской Федерации, статьями 24, 26 Федерального закона от 08.02.1998 № 14- ФЗ «Об обществах с ограниченной ответственностью» (далее – Закон № 14-ФЗ), разъяснениями, изложенными в пункте 16 совместного постановления Пленумов Верховного Суда Российской Федерации и Высшего Арбитражного Суда Российской Федерации от 09.12.1999 № 90/14 «О некоторых вопросах применения Федерального закона «Об обществах с ограниченной ответственностью» и исходили из того, что у истца, вышедшего из состава участников Общества, отсутствует право на требование распределения долей юридического лица.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оставил решение суда первой инстанции, постановление суда апелляционной инстанции без изменения, дополнительно отметив, что в указанные в статье 24 Закона № 14-ФЗ сроки Общество не распорядилось спорной долей, не провело собрание участников по вопросу о ее распределении, решение о погашении доли и об 3 изменение уставного капитала не принимало и не представляло регистрирующему органу документы для государственной регистрации соответствующих изменений.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Босякова Игоря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