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Ростова-на-Дону, Министерству транспорта Ростовской области и акционерному обществу «Ростовавтомост»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