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Частная охранная организация «Ястреб-Центр» обратилось в Арбитражный суд Воронежской области с иском о взыскании с общества с ограниченной ответственностью Частная охранная организация «Ястреб-Черноземье» 373 345 рублей неосновательного обогащения. Судом принят встречный иск ООО ЧОО «Ястреб-Черноземье», уточненный в порядке статьи 49 Арбитражного процессуального кодекса Российской Федерации, о взыскании с ООО ЧОО «Ястреб-Центр» 373 345 рублей задолженности по оплате оказанных услуг и 19 473 рублей 58 копеек процентов за пользование чужими денежными средствами, с последующим их начислением по день фактического исполнения обязательства. К участию в деле в качестве третьих лиц, не заявляющих самостоятельных требований относительно предмета спора, привлечены 2 общество с ограниченной ответственностью «ЭФКО Косметик» и общество с ограниченной ответственностью «Складские технологии». Решением Арбитражного суда Воронежской области от 01.06.2021 в удовлетворении первоначального иска отказано, встречный иск удовлетворен. Постановлением Девятнадцатого арбитражного апелляционного суда от 05.10.2021 решение суда первой инстанции оставлено без изменения. Арбитражный суд Центрального округа постановлением от 09.03.2022 указанные судебные акты оставил без изменения. Общество с ограниченной ответственностью Частная охранная организация «Ястреб-Центр»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779, 781, 783, 1102 Гражданского кодекса Российской Федерации, суды пришли к выводам о наличии фактически сложившихся между сторонами отношениях по соисполнению в оказании услуг, доказанности факта оказания ответчиком услуг на заявленную к взысканию сумму и отсутствии обстоятельств, свидетельствующих о необоснованном (ошибочном) перечислении денежных средств.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3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Частная охранная организация «Ястреб-Центр»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