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«ДжиДжиКомпани» (далее - общество) обратилось в Арбитражный суд города Москвы с исковым заявлением к индивидуальному предпринимателю Давлетшиной Маргарите Маратовне о взыскании 1 221 038 руб. 38 коп. неустойки за нарушение срока исполнения обязательств по договору поставки продукции от 23.10.2015 № б/н в размере, 224 799 руб. 45 коп. процентов за пользование чужими денежными средствами. Определением Арбитражного суда города Москвы от 23.09.2021, оставленным без изменения постановлением Девятого арбитражного апелляционного суда от 29.11.2021 и постановлением Арбитражного суда Московского округа от 01.03.2022, производство по настоящему делу приостановлено до вступления в законную силу приговора Кунцевского районного суда города Москвы по уголовному делу № 1-0472/2021. 2 В кассационной жалобе, поданной в Верховный Суд Российской Федерации, общество просит отменить указанные судебные акты как незаконные.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обжалуемых судебных актов и доводов кассационной жалобы не установлено. Приостанавливая производство по делу, суд первой инстанции, оценив представленные доказательства в соответствии со статьей 71 Арбитражного процессуального кодекса Российской Федерации, руководствовался статьей 143 Арбитражного процессуального кодекса Российской Федерации и исходил из того, что обстоятельства, являющиеся предметом рассмотрения суда общей юрисдикции в рамках уголовного дела, могут иметь существенное значение для настоящего спора. Суды апелляционной инстанции и округа поддержали выводы суда первой инстанции. Доводы кассационной жалобы не опровергают выводы судов, не подтверждают существенных нарушений норм права, повлиявших на исход дела, и не являются достаточным основанием для пересмотра обжалуемых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«ДжиДжиКомпани»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