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Плотницкий Д.И. обратился в суд с заявлением о разрешении разногласий и утверждении изменений к положению о порядке, условиях и сроках проведения открытых торгов по продаже имущества должника (далее – положение). Определением Арбитражного суда Краснодарского края от 11.01.2022, оставленным без изменения постановлениями Девятого арбитражного апелляционного суда от 20.04.2022 и Арбитражного суда Московского округа от 02.06.2022, разрешены разногласия, утверждены изменения к положению. Заявитель 27.06.2022 обратился в Верховный Суд Российской Федерации с кассационной жалобой, в которой просит отменить состоявшиеся по обособленному спору судебные акты, принять новый судебный акт об отказе в удовлетворении разногласий и утверждении изменений к положению в редакции банка. Кроме того, настоящая кассационная жалоба содержит ходатайство заявителя о принятии обеспечительных мер в виде запрета конкурсному управляющему проводить торги по продаже имущества (оборудования), находящегося в залоге у банка. 2 Определением Верховного Суда Российской Федерации от 27.06.2022 № 308-ЭС22-14140 (1) ходатайство банка о принятии обеспечительных мер оставлено без движения. 07.07.2022 банк предоставил в суд доказательства устранения обстоятельств, послуживших основанием для оставления ходатайства без движения. Заявитель считает необходимым принять данные обеспечительные меры, поскольку есть вероятность совершения конкурсным управляющим должником действий по реализации имущества должника на основании оспариваемых положений. Изучив ходатайство,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Ходатайство не подлежит удовлетворению.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удовлетворении ходатайства о принятии обеспечительных мер.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