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Санкт-Петербурга и Ленинградской области обратился должник с заявлением, уточненным в порядке статьи 49 Арбитражного процессуального кодекса Российской Федерации, о признании недействительными договора о долевом участии в реконструкции мансарды от 05.02.2005, заключенного должником и ФИО2, расписки от 15.02.2005, а также акта взаиморасчетов от 10.10.2008. Финансовый управляющий ФИО3 обратился в суд с аналогичным заявлением. Определением Арбитражного суда города Санкт-Петербурга и Ленинградской области от 09.12.2020 названные заявления объединены в одно производство для совместного рассмотрения. Определением Арбитражного суда города Санкт-Петербурга и Ленинградской области от 02.08.2021 в удовлетворении заявлений должника и финансового управляющего отказано. Постановлением Тринадцатого арбитражного апелляционного суда от 19.10.2021 определение суда первой инстанции оставлено без изменения. Арбитражный суд Северо-Западного округа постановлениемот 11.03.2022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10 , 168 , 170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применениемглавы III.1 Федерального закона «О несостоятельности (банкротстве)», и исходили из того, что оспариваемый договор заключен за пределами периода подозрительности, установленного статьей 61.2 Федерального закона«О несостоятельности (банкротстве)», общих оснований для признания сделок недействительными не установлено. В частности, судами не установлено обстоятельств, свидетельствующих о совершении сделок со злоупотреблением правом, с целью причинения вреда имущественным правам кредиторов, на момент заключения договора у должника отсутствовали неисполненные обязательства перед кредиторами, доказательств мнимости сделки не представлено, пороков сделки применительно к статье 177 Гражданского кодекса Российской Федерации не выявлено.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судами норм процессуального права, являющихся безусловными основаниями для изменения или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Администрация Центрального района СПб (подробнее) АО КОММЕРЧЕСКИЙ БАНК "ЭНЕРГОТРАНСБАНК" (подробнее) Ассоциация СРО "Эгида" (подробнее) Законодательное собрание СПб (отдел кадров) (подробнее) "КАЧКИН И ПАРТНЕРЫ", Санкт-Петербург (подробнее) Комитет по делам ЗАГС СПб (подробнее) Комитет по делам записи актов гражданского состояния (подробнее) МИФНС 10 (подробнее) МИФНС 10 по СПб (подробнее) М.Н.Мамончикова (подробнее) НП СРО "СОАУ "МЕРКУРИЙ" (подробнее) ООО "Архитектурно конструкторское бюро" (подробнее) ООО "АРХИТЕКТУРНО-КОНСТРУКТОРСКОЕ БЮРО "ТРАДИЦИЯ" (подробнее) ООО "Петербургская экспертная компания" (подробнее) Отдел ЗАГС Центрального района (подробнее) ПАО "Восточный экспресс банк" (подробнее) ПАО КБ "Восточный" (подробнее) ПАО "Сбербанк России" (подробнее) ПАО "Сбербанк России" в лице филиала - Северо-Западного банка "Сбербанк" (подробнее) ПАО "Сбербанк России" - ф-л СЗ (подробнее) Психоневрологический диспансер Центрального района СПб (подробнее) Санкт-ПетербургСКОЕ ГОСУДАРСТВЕННОЕ КАЗЕННОЕ УЧРЕЖДЕНИЕ ЗДРАВООХРАНЕНИЯ "ГОРОДСКАЯ ПСИХИАТРИЧЕСКАЯ БОЛЬНИЦА №6 (СТАЦИОНАР С ДИСПАНСЕРОМ)" (подробнее) Союз арбитражных управляющих "Саморегулируемая организация "Дело" (подробнее) СПб ГБУЗ "Городская поликлиника №38" (подробнее) СПб ГУЗ "Городская психиатрическая больница №6 (подробнее) СРО Ассоциация "Эгида" (подробнее) СРО НП "СОАУ "Меркурий" (подробнее) СРО Сириус (подробнее) Тринадцатый арбитражный апелляционный суд (подробнее) УПРАВЛЕНИЕ ГОСУДАРСТВЕННОЙ СЛУЖБЫ И КАДРОВ АППАРАТА ЗАКОНОДАТЕЛЬНОГО СОБРАНИЯ Санкт-ПетербургА (подробнее) Управление Росреестра по СПб (подробнее) Управление Федеральной службы государственной регистрации, кадастра и картографии по Ленинградской обл. (подробнее) УФНС по СПб (подробнее) ФГБУ НМИЦ ПН СПб НИПНИ им. В.М. Бехтерева (подробнее) Ф/у Мухин А.А. (подробнее) ф/у Мухин Александр Александрович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