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«ТехноТрансЮг»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«Бауцентр Рус» 1 089 283 рублей 24 копеек задолженности по договору транспортной экспедиции от 18.05.2017 № 1038, процентов за пользование чужими денежными средствами, начисленных с 01.01.2021 по день фактического исполнения обязательства на сумму 1 089 283 рубля 24 копейки, 35 000 рублей судебных расходов на оплату услуг представителя, а также о признании недействительным взаимозачета, произведенного в одностороннем порядке на основании заявления ООО «Бауцентр Рус» от 18.01.2021. Решением Арбитражного суда Калининградской области от 02.08.2021 в удовлетворении иска отказано. Постановлением Тринадцатого арбитражного апелляционного суда от 22.02.2022 решение суда первой инстанции отменено, иск удовлетворен. 2 Арбитражный суд Северо-Западного округа постановлением от 28.04.2022 постановление суда апелляционной инстанции оставил без изменения. Общество с ограниченной ответственностью «Бауцентр Рус»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инстанции, апелляционной суд,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заявленные к зачету расходы клиента являются убытками, зачет встречных однородных требований предполагает наличие у сторон взаимных бесспорных обязательств, однако факт возникновения убытков на стороне ответчика не доказан, основания для проведения зачета встречных требований отсутствуют, руководствуясь положениями статей 801, 410 Гражданского кодекса Российской Федерации, статьей 5 Федерального закона от 30.06.2003 № 87-ФЗ «О транспортно-экспедиционной деятельности», пришел к выводу о наличии у ответчика задолженности по оплате услуг и обоснованности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«Бауцентр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