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Михайленко Сергея Владимировича в Арбитражный суд Республики Коми обратилась Федеральная налоговая служба в лице Межрайонной инспекции Федеральной налоговой службы № 8 по Республике Коми с заявлением об установлении требования в сумме 119 776 рублей 54 копеек и включении его в реестр требований кредиторов должника. Определением Арбитражного суда Республики Коми от 08.09.2021 заявление уполномоченного органа удовлетворено; требование в сумме 79 415 рублей 15 копеек включено в реестр требований кредиторов должника второй очереди, требование в сумме 40 361 рубля 39 копеек – в реестр требований кредиторов третьей очереди. Постановлением Второго арбитражного апелляционного суда от 11.11.2021 определение суда первой инстанции оставлено без изменения. Арбитражный суд Волго-Вятского округа постановлением от 05.03.2022 указанные судебные акты оставил без изменения. 2 Индивидуальный предприниматель Чернякова Татьяна Александровна обратилась в Судебную коллегию Верховного Суда Российской Федерации с кассационной жалобой на принятые по спору судебные акты в части включения требования во вторую очередь,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обязательства должника возникли до возбуждения в отношении него производства по делу о банкротстве и отсутствуют доказательства исполнения должником обязанности по уплате обязательных платежей, руководствуясь положениями статей 4, 16, 134 Федерального закона от 26.10.2002 № 127-ФЗ «О несостоятельности (банкротстве)», статьями 3, 6, 7 Федерального закона от 15.12.2001 № 167-ФЗ «Об обязательном пенсионном страховании в Российской Федерации», учитывая правовые позиции, сформулированные в постановлениях Конституционного Суда Российской Федерации от 24.02.1998 № 7-П, от 10.07.2007 № 9-П, постановлении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(банкротстве)», Обзоре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утвержденном Президиумом Верховного Суда Российской Федерации 20.12.2016, суды отнесли требование уполномоченного органа по уплате страховых взносов на обязательное пенсионное страхование ко второй очереди погашения требований, включенных в реестр требований кредиторов должника, указав, что отнесение спорной задолженности к различным очередям удовлетворения требований кредиторов действующим законодательством не предусмотрена. 3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Черняковой Татьяне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