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22.01.2018 Ефременков Андрей Борисович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Кожевников А.В. Впоследствии финансовый управляющий Кожевников А.В. отстранен от исполнения обязанностей. Определением Арбитражного суда Кемеровской области от 30.09.2019 финансовым управляющим имуществом должника утверждена Печерина Л.В. Определением Арбитражного суда Кемеровской области от 17.12.2020 прекращено производство по делу о банкротстве должника в связи с полным погашением требований кредиторов. Арбитражный управляющий Кожевников А.В. обратился в Арбитражный суд Кемеровской области с заявлением о взыскании с должника фиксированного вознаграждения за проведение процедуры реализации имущества должника, увеличив его размер до 200 000 рублей. 2 Определением Арбитражного суда Кемеровской области от 22.07.2021, оставленным без изменения постановлением Седьмого арбитражного апелляционного суда от 06.09.2021, производство по заявлению прекращено в связи с пропуском срока, установленного статьей 112 Арбитражного процессуального кодекса Российской Федерации. Должник обратился в Арбитражный суд Кемеровской области с заявлением о взыскании с арбитражного управляющего Кожевникова А.В. судебных расходов по оплате услуг представителя в размере 89 000 рублей, понесенных при рассмотрении обособленного спора по заявлению о взыскании вознаграждения финансового управляющего за проведение процедуры реализации имущества должника. Определением Арбитражного суда Кемеровской области от 18.11.2021 производство по заявлению должника о взыскании судебных расходов прекращено. Постановлением Седьмого арбитражного апелляционного суда от 01.02.2022 определение суда первой инстанции отменено, заявление должника о взыскании судебных расходов направлено на новое рассмотрение в суд первой инстанции. Арбитражный суд Западно-Сибирского округа постановлением от 12.04.2022 постановление суда апелляционной инстанции оставил без изменения. Кожевников Антон Викторович обратился в Судебную коллегию Верховного Суда Российской Федерации с кассационной жалобой на принятые постановления суда апелляционной инстанции и суда округа, ссылаясь на существенные нарушения норм права. Должник в представленных возражениях просит отказать в удовлетворении кассационной жалобы, считая принятые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3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на жалобу не установлено. Отменяя определение суда первой инстанции и направляя вопрос о взыскании судебных расходов на новое рассмотрение в арбитражный суд первой инстанции, суд апелляционной инстанции исходил из того, что вопросы взыскания вознаграждения и расходов на проведение процедур, применяемых в деле о банкротстве, являются предметом рассмотрения конкретного обособленного спора, в связи с чем отсутствуют основания, предусмотренные пунктом 28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для прекращения производства по заявлению должника. Суд округа поддержал позицию суда апелляционной инстанции.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Кожевникову Антону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