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свидетельствуют о наличии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оспариваемых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«ПрофАльянс»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