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некоммерческая организация «Фонд жилищного строительства Ямало-Ненецкого автономного округа» (далее – Фонд), Администрация города Новый Уренгой (далее – Администрация) обратились в Арбитражный суд Московской области с иском к Ассоциации «Объединение градостроительного планирования и проектирования» (далее – Ассоциация) о взыскании убытков в порядке солидарной ответственности в пользу Фонда в размере 202 551 425 рублей 24 копейки и в пользу Администрации в размере 99 464 656 рублей 59 копеек.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(далее – ООО) «Стройсистема», автономное учреждение Ямало-Ненецкого автономного округа «Управление государственной экспертизы проектной документации» (далее – Учреждение), саморегулируемая организация Некоммерческое партнерство «Межрегиональная ассоциация по проектированию и негосударственной экспертизе». Решением Арбитражного суда города Москвы от 04.06.2021 требования удовлетворены. Постановлением Девятого арбитражного апелляционного суда от 16.08.2021, оставленным без изменения постановлением Арбитражного суда Московского округа от 15.02.2022, решение от 04.06.2021 отменено, в удовлетворении требований отказано. В кассационных жалобах, поданных в Верховный Суд Российской Федерации, заявители просят отменить постановления апелляционного, окружного судов, ссылаясь на существенное нарушение судами норм материального и процессуального права. В обоснование доводов жалоб заявители указывают, что в материалах дела имеются достаточные доказательства, в том числе заключения трех экспертиз, подтверждающие наличие вины ООО «Дизайнпроект». По мнению истцов, между выявленными нарушениями, а также ошибками ООО «Дизайнпроект» и возникшими деформациями жилого дома, приведшими к его аварийному состоянию, имеется прямая причинно-следственная связь.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по материалам истребованного дела,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условиям договора на выполнение проектных (изыскательских) работ от 27.10.2012 № 19п/12 проектировщик (ООО «Дизайнпроект») обязался по заданию застройщика (ООО «Стройсистема») разработать проектную и рабочую документацию согласно техническому заданию (приложение № 1-1), в котором указаны предлагаемые технические решения объекта: 9-этажный жилой дом с техническим подпольем, высота технического подполья 1,9 м. ООО «Дизайнпроект» разработал проектную документацию с наименованием объекта: «Многоквартирные жилые дома в проектируемой застройке по ул. Тундровая в г. Новый Уренгой ЯНАО» Трехсекционный жилой дом № 9» (шифр 19П/12-9), соответствующие сведения указаны в положительном заключении государственной экспертизы от 20.12.2012 № 89-1-4-0456-12, в котором также указан состав представленной на экспертизу документации. Разработанная ООО «Дизайнпроект» проектная документация прошла государственную экспертизу в соответствии с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 (направлена на экспертизу заявлением от 03.12.2012 N 200); экспертиза проведена на основании договора от 04.12.2012 № 597-Э; получено положительное заключение от 20.12.2012 № 89-1-4-0456-12, выданное Учреждением. Администрацией 11.02.2013 застройщику (ООО «Стройсистема») выдано разрешение на строительство № RU 89304000-14/2013 сроком действия до 11.10.2013 на право строительства объекта капитального строительства «Многоквартирные жилые дома в проектируемой застройке по ул. Тундровая в г. Новый Уренгой ЯНАО» Трехсекционный жилой дом № 9» в соответствии с проектной документацией, со следующими краткими проектными характеристики: здание 3-секционное 9-этажное с чердаком и техподпольем, строительный объем жилого дома – 32 471,37 куб. м, общая площадь здания – 9 037,76 кв. м. Между тем застройщик (ООО «Стройсистема») построил здание с измененными технико-экономическими показателями, существенно отличающимися от запроектированных ООО «Дизайнпроект». В частности, для внесения изменений в проектную документацию, разработанную ООО «Дизайнпроект», застройщик (ООО «Стройсистема») привлек нового проектировщика – ООО «СевТехКом», который в 2016 году разработал измененную проектную документацию, поданную ООО «Стройсистема» в 2016 году для прохождения государственной экспертизы, по результатам которой выдано отрицательное заключение. Однако, застройщик (ООО «Стройсистема») продолжал строительство (самовольное) вопреки недостаткам измененной проектной документации, из-за которых она получила отрицательное заключение, запрещающее строительство по ней. Администрация 31.03.2015 внесла изменения в ранее выданное застройщику разрешение на строительство, согласовав изменение проектных характеристик объекта капитального строительства при отсутствии положительного заключения государственной экспертизы по измененной проектной документации. В частности, вместо 9-этажного здания строительным объемом 32 471,37 куб. м с техническим подпольем высотой 1,9 м, в котором не предусмотрено нежилых, в том числе офисных помещений (по проекту ООО «Дизайнпроект»), застройщик – ООО «Стройсистема» самовольно (при отсутствии прошедшего государственную экспертизу проекта) построил 10-этажное здание строительным объемом 34 168 куб. м с подземным этажом высотой 3 м, в котором предусмотрены нежилые помещения, в том числе офисные. Администрацией города Новый Уренгой выдано застройщику, ООО «Стройсистема» разрешение на ввод в эксплуатацию от 12.05.2016 №89-RU89303000-14-2016 дома с количеством этажей 10, в том числе, подземных 1 с нежилыми помещениями 2 224 куб.м. В разрешении на ввод в эксплуатацию указано, что по проекту объект имеет количество этажей 10, в том числе подземных 1, по проекту строительный объем составляет 34 991,45куб.м. Между тем распоряжением Правительства ЯНАО от 10.11.2017 № 779-РП многоквартирный жилой дом, расположенный по адресу: ЯНАО, &lt;...&gt;, признан аварийным и подлежащим реконструкции. По мнению истцов, указанный дом построен по проекту «Многоквартирные жилые дома в проектируемой застройке по ул. Тундровая в г. Новый Уренгой ЯНАО» Трехсекционный жилой дом № 9» (шифр 19П/12-9), разработанному ООО «Дизайнпроект», однако проектная документация имела недостатки, что привело к разрушению построенного в соответствии с ней жилого дома, признанию его аварийным и причинило убытки Фонду, который в счет приобретения для граждан квартир в указанном доме уплатил 202 551 425 рублей 24 копеек, из них 198 862 514 рублей 64 копейки в пользу застройщика (ООО «Стройсистема»), а также причинило убытки Администрации в размере 99 464 656 рублей 59 копеек, которая осуществила возмещение гражданам в натуральной и денежной форме взамен изымаемых квартир в аварийном доме. Обосновывая предъявление требований к Ассоциации, истцы, ссылаясь на положения статей 15 , 309, 310, 1064, 1081, пункта 1 части 11 статьи 60 Градостроительного кодекса Российской Федерации, указывали, что проектировщик (ООО «Дизайнпроект») до 29.02.2016 являлось членом ответчика, однако согласно сведениям из Единого государственного реестра юридических лиц проектировщик ликвидирован 23.08.2016, в связи с чем ответчик несет ответственность за вред, причиненный ООО «Дизайнпроект» вследствие недостатков работ по подготовке проектной документации. Исследовав и оценив доказательства по правилам статьи 71 Арбитражного процессуального кодекса Российской Федерации (далее -АПК РФ), в том числе заключения экспертиз, руководствуясь статьями 15 , 1064 Гражданского кодекса Российской Федерации, статьями 48 , 51 , 52 , 55.1 , 55.16 , 60 Градостроительного кодекса Российской Федерации, частью 12 статьи 13 Федерального закона от 01.12.2007 №315-ФЗ «О саморегулируемых организациях», суд первой инстанции удовлетворил требования, придя к выводу , что причиной разрушения дома явились ошибки в проектной документации, разработанной ООО «Дизайнпроект». Повторно исследовав и оценив по правилам статьи 71 АПК РФ представленные доказательства, в том числе заключения экспертиз, руководствуясь статьями 15 , 309 , 310 , 1064 , 1081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и отказал в удовлетворении требований, установив, что новая проектная документация, разработанная ООО «СевТехКом» и предусматривающая вместо 9-этажного дома с техническим подпольем, строительство 10-этажного дома с подземным этажом и офисными помещениями не была подготовлена ООО «Дизайнпроект»; измененная проектная документация по результатам прохождения государственной экспертизы получила отрицательное заключение, однако застройщик (ООО «Стройсистема») построил здание с измененными параметрами. Судом апелляционной инстанции принята во внимание позиция автономного учреждения Ямало-Ненецкого автономного округа «Управление государственной экспертизы проектной документации», которое проводило государственную экспертизу проектной документации, выполненной ООО «Дизайнпроект», согласно которой проектируемый объект являлся 9-этажным зданием с техподпольем строительным объемом 32 471,37 куб. м, тогда как построенный объект не соответствует проектной документации, получившей положительное заключение от 20.12.2012 № 89-1-4-0456-12, а именно: предусмотрена перепланировка нежилых помещений в цокольном этаже под офисные помещения (устройство встроенных помещений общественного назначения и технических помещений для инженерного оборудования), предусмотрено устройство входных групп в офисные помещения, предусмотрено устройство сетей инженерно-технического обеспечения для офисных помещений (сетей электроснабжения, водоснабжения, водоотведения, отопления и вентиляции, инженерных сетей обеспечения пожарной безопасности). Изменения в проектную документацию внесены на основании задания на корректировку проектной документации (приложение №1 к договору от 19.05.2015 № 15), подписанного директором ООО «Стройсистема» (заказчик) и представителем исполнителя ООО «СевТехКом»; 30.06.2015 ООО «Стройсистема» обратилось с заявлением № 1589-15/ЯНГЭ-947 на проведение государственной экспертизы скорректированной части проекта (цокольного этажа) объекта: «Многоквартирные жилые дома в проектируемой застройке по ул. Тундровая в г. Новый Уренгой ЯНАО» Трехсекционный жилой дом № 9 с офисными помещениями»; государственная экспертиза проектной документации (шифр 19п/12-9-15) с внесенными изменениями по объекту капитального строительства: «Многоквартирные жилые дома в проектируемой застройке по ул. Тундровая в г. Новый Уренгой ЯНАО» Трехсекционный жилой дом № 9 с офисными помещениями» (наименование объекта изменено в соответствии с заданием на корректировку проектной документации) проведена на основании договора от 01.07.2015 № 172-Э и по результатам государственной экспертизы выдано отрицательное заключение от 11.03.2016 № 89-1-3-2-0027-16. В соответствии с указанным отрицательным заключением объект капитального строительства имеет технико-экономические показатели: строительный объем 34 991,45 куб. м (изменение строительного объема обусловлено устройством в цокольном этаже офисных помещений с увеличением высоты этажа и устройство входных групп в офисные помещения), также должны были измениться другие технико-экономические показатели, однако в проектной документации указанная информация отсутствовала. Учреждением также указано, что в целях устройства в цокольном этаже офисных помещений на объекте выполнены дополнительные мероприятия, которые не были предусмотрены в первоначальной проектной документации, получившей положительное заключение: увеличение высоты цокольного этажа с 1,92 м до 3 м (на объекте, строительство которого уже начато, осуществляется путем понижения отметки пола цокольного этажа относительно отметки уровня земли, т.е. за счет углубления); изменение объемно-планировочных решений (в цокольном этаже предусматривается устройство офисных помещений, а также технических помещений (тепловой узел, электрощитовая), и размещение соответствующего инженерного оборудования); для офисных помещений в цокольном этаже предусматривается более высокая нормативная температура эксплуатации (нормативная температура эксплуатации для офисных помещений принимается + 20-22 C, для технических помещений, первоначально предусмотренных проектной документацией, нормативная температура эксплуатации + 5-7 С); предусматривается устройство в цокольном этаже сетей инженерно-технического обеспечения офисных помещений (сети электроснабжения, водоснабжения, водоотведения, отопления, вентиляции, инженерных систем обеспечения пожарной безопасности); предусматривается устройство входных групп для доступа в офисные помещения цокольного этажа. Названные мероприятия в конечном итоге приводят к изменению нагрузок на несущие конструкции здания и грунты основания, а также к изменению интенсивности теплового воздействия на грунты основания. Судом апелляционной инстанции при рассмотрении дела установлено, что решением Арбитражного суда Тюменской области от 24.05.2019 по делу № А70-4158/2019 с ООО «Стройсистема» в пользу Департамента имущественных отношений Администрации взыскано 80 401 000 рублей в счет возмещения убытков, причиненных муниципальному образованию городу Новый Уренгой в связи с необходимостью предоставления собственникам возмещения взамен изымаемых квартир в аварийном доме. Решением Арбитражного суда Тюменской области от 25.06.2020 по делу № А70-20263/2019 с ООО «Стройсистема» в пользу Департамента имущественных отношений Администрации взыскано 248 336 232 рубля в счет возмещения убытков, причиненных муниципальному образованию городу Новый Уренгой в связи с необходимостью предоставления собственникам возмещения взамен изымаемых квартир в аварийном доме. В рамках указанных дел суды пришли к выводам, что застройщик (ООО «Стройсистема») ненадлежащим образом исполнял свои обязательства по строительству дома, допустил нарушение строительных норм, следствием чего явилась невозможность безопасной эксплуатации здания; застройщиком не доказано, что выявление существенных дефектов и признание дома аварийным произошло не вследствие допущенных им при строительстве дома нарушений, а по иным причинам. Судом апелляционной инстанции также установлено, что решением Арбитражного суда Ямало-ненецкого автономного округа от 30.10.2017 по делу № А81-3738/2016 ООО «Стройсистема» признано несостоятельным (банкротом); единственный учредитель ООО «Стройсистема» также признан несостоятельным (банкротом). Деятельность ООО «СевТехКом» прекращена 15.02.2019 налоговым органом в связи с наличием в Едином государственном реестре юридических лиц недостоверных сведений. Суд апелляционной инстанции обоснованно не согласился с выводами суда первой инстанции о том, что представленными в материалы дела доказательствами бесспорно подтверждается, что к деформации объекта привели проектные ошибки ООО «Дизайнпроект», указав, что данный вывод основан на неполном исследовании содержания представленных в материалы дела технического заключения по результатам визуально-инструментального обследования № 26.08-2017-ТЗ 2017, выполненного ООО «Тюменский архитектурно-реставрационный союз»; заключения экспертов от 19.12.2018 № 246/3-119-18, назначенной постановлением от 06.04.2018 следователя Следственного комитета РФ ЯНАО по уголовному делу № 11702711430000078; заключения по результатам комплексного технического обследования жилого дома, выполненного ООО «Союзпроект» в 2019 году. Апелляционной инстанцией принято во внимание, что в заключении № 246/3-119-18 по результатам экспертизы, проведенной в рамках уголовного дела № 11702711430000078, содержится вывод о том, что деформации здания возникли в результате несоблюдения обязательных к исполнению требований к проектированию фундаментов, что привело к неспособности свай и грунта основания обеспечить восприятие нагрузок от данного здания после его возведения и развитию неравномерных осадок отдельных фундаментов, образованию трещин в цокольных и наружных стенах, кренов блок-секций и другое; главный инженер ООО «Дизайнпроект» не обеспечил их соблюдение при подготовке проектной документации по шифру 19П/12-9 для строительства здания и ее выдаче. Суд апелляционной инстанции, исследовав и оценив указанные выше экспертные заключения, пришел к выводу, что установленные экспертами и приведенные в мотивировочной части заключений обстоятельства, свидетельствуют об отсутствии вины проектировщика (ООО «Дизайнпроект»), поскольку застройщик (ООО «Стройсистема») не привлекал ООО «Дизайнпроект» для корректировки проекта, а рабочая документация в производство работ по забивке свай в октябре 2013 выдавалась не проектировщиком, а застройщиком. После того, как ЗАО СП «Северстройпроект» подготовило в 2013 году технический отчет, признанный экспертами по уголовному делу ненадлежащим, даже названный технический отчет не направлялся ООО «Дизайнпроект», поскольку застройщик (ООО «Стройсистема») более не обращался за его услугами (после 30.01.2013). При указанных обстоятельствах суд апелляционной инстанции пришел к выводу о том, что у ООО «Дизайнпроект» не имелось права и возможности корректировать рабочую документацию по результатам испытаний свай динамической нагрузкой, которые были проведены (и должны были быть проведены) только после передачи проектировщиком застройщику проектной документации, основывающейся на расчетных данных по результатам испытаний свай статической нагрузкой. Суд апелляционной инстанции, установив, что застройщик не привлекал ООО «Дизайнпроект» к внесению изменений в проектную документацию по результатам испытаний свай динамической нагрузкой и не обеспечил надлежащее проведение испытаний свай динамической нагрузкой, пришел также к выводу о том, что проектировщик (ООО «Дизайнпроект») в полном объеме выполнил условия договора от 27.10.2012 № 19п/12, передав застройщику в период с 30.10.2012 по 30.01.2013 проектную документацию, а после 30.01.2013 застройщик к дальнейшим работам по объекту ООО «Дизайнпроект» не привлекал. При этом работы по испытаниям свай динамической нагрузкой подлежали выполнению уже после подготовки проектной документации, о чем прямо указано в проектной документации. Запрет проектировщика, адресованный застройщику и выраженный непосредственно в проекте, приступать к работам по забивке свай до получения разрешения проектировщика по результатам испытаний свай динамической нагрузкой, был нарушен застройщиком. Суды апелляционной и кассационной инстанций обоснованно признали, что застройщик ООО «Стройсистема» ненадлежащим образом исполнил свои обязательства по строительству дома, допустил нарушение строительных норм, следствием чего стала невозможность безопасной эксплуатации здания. Доводы кассационных жалоб, не свидетельствуют о допущенных апелляционным и окружным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некоммерческой организации «Фонд жилищного строительства Ямало-Ненецкого автономного округа», Администрации города Новый Уренгой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Некоммерческая организация "Фонд жилищного строительства ЯНАО" (подробнее) ООО "Глобал АМД" (подробнее) Ответчики: Ассоциация "Объединение градостроительного планирования и проектирования" (подробнее) Иные лица: Автономное учреждение Ямало-Ненецкого автономного округа "Управление государственной экспертизы проектной документации" (подробнее) Администрация города Новый Уренгой (подробнее) НП САМОРЕГУЛИРУЕМАЯ ОРГАНИЗАЦИЯ "МЕЖРЕГИОНАЛЬНАЯ АССОЦИАЦИЯ ПО ПРОЕКТИРОВАНИЮ И НЕГОСУДАРСТВЕННОЙ ЭКСПЕРТИЗЕ" (подробнее) ООО КУ Стройситема (подробнее) ООО СтройСистема (подробнее) Следственное управление Следственного Комитета РФ по Ямало-Ненецкому автономному округу (подробнее) Следственный отдел по г. Новый Уренгой Следственного управления ЯНАО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