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Набережного Богдана Степановича в Арбитражный суд города Санкт-Петербурга и Ленинградской области обратился Скляров Александр Алексеевич с заявлением о включении в реестр требований кредиторов должника требования в размере 5 071 172 рублей. К участию в споре в качестве третьих лиц, не заявляющих самостоятельных требований относительно предмета спора, привлечены Васюк Андрей Станиславович и Дементьев Дмитрий Борисович. Определением Арбитражного суда города Санкт-Петербурга и Ленинградской области от 06.09.2021 в удовлетворении заявления отказано. Постановлением Тринадцатого арбитражного апелляционного суда от 06.12.2021 определение суда первой инстанции оставлено без изменения. Арбитражный суд Северо-Западного округа постановлением от 04.03.2022 указанные судебные акты оставил без изменения. 2 Скляров Александр Алексеевич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статьи 807 Гражданского кодекса Российской Федерации, статьями 71, 100, 213.24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недоказанности факта реальной передачи должнику денежных средств по спорным договорам займа и отсутствия достаточных доказательств наличия у кредитора финансовой возможности предоставить займы должнику.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Склярову Александру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