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Тимониной Елены Михайловны финансовый управляющий Иванов Роман Теймуразович обратился в Арбитражный суд Нижегородской области с заявлением об изменении способа исполнения определения суда от 31.07.2020 в части примененных судом последствий недействительности сделки – в виде возмещения стоимости автомобиля Toyota Land Cruser Prado, 2014 года выпуска. Определением Арбитражного суда Нижегородской области от 19.07.2021 изменен способ исполнения судебного акта: передача Мурзиным А.В. транспортного средства в конкурсную массу должника заменена на взыскание с Мурзина А.В. в конкурсную массу должника стоимости транспортного средства в размере 2 043 000 рублей. Постановлением Первого арбитражного апелляционного суда от 13.12.2021 определение суда первой инстанции оставлено без изменения. 2 Арбитражный суд Волго-Вятского округа постановлением от 03.03.2022 указанные судебные акты оставил без изменения. Тимонина Елена Михайловна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способ исполнения судебного акта, суды руководствовались статьями 16, 324 Арбитражного процессуального кодекса Российской Федерации, положениями Федерального закона от 02.10.2007 № 229-ФЗ «Об исполнительном производстве», правовой позицией Конституционного Суда Российской Федерации, изложенной в определении от 18.12.2003 № 467-О, и исходили из невозможности исполнения судебного акта ввиду отсутствия у ответчика подлежащего передаче объекта. Довод заявителя о несогласии с рыночной стоимостью автомобиля был предметом рассмотрения судов и ему дана надлежащая оценка. Доводы кассационной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Тимониной Елене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