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 – Петербурга и Ленинградской области от 05.04.2018 прекращена процедура наблюдения в отношении должника, последний признан несостоятельным (банкротом), открыта процедура конкурсного производства. Не согласившись с названным судебным актом, заявитель обжаловал его в апелляционном порядке, заявив ходатайство о восстановлении пропущенного процессуального срока. Определением Тринадцатого арбитражного апелляционного суда от 04.03.2022, оставленным без изменения постановлением Арбитражного суда Северо-Западного округа от 27.04.2022,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вопросы принятия его апелляционной жалобы и восстановления процессуального срока на её подачу в суд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подтверждая законность такого возврата, суды апелляционной инстанции и округа, руководствуясь статьями 16, 42, 257, 264 Арбитражного процессуального кодекса Российской Федерации, постановлением Конституционного Суда Российской Федерации от 16.11.2021 № 49-П «По делу о проверке конституционности статьи 42 Арбитражного процессуального кодекса Российской Федерации и статьи 34 Федерального закона «О несостоятельности (банкротстве)», исходили из того, что обжалуемое заявителем решение не относится к судебным актам, послужившим основанием для включения требований кредиторов в реестр, в том числе, которые связаны либо могут повлиять на формирование конкурсной массы и размера субсидиарной ответственности. При таких условиях суды пришли к выводу об отсутствии у заявителя права на обжалование названного решения.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Сабадашу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