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– Туркова Светлана Васильевна, Сураева Лариса Викторовна, Сударев Петр Анатольевич, Метелкина Е.Н., Захарук Елена Викторовна, Дударев Николай Владимирович, Васильева Ирина Александровна, Булатская Елена Петровна, Бондина Зарина Муратовна, Балюк Оксана Сергеевна обратились в суд с заявлением о разрешении разногласий с конкурсным управляющим Гордиенко Захаром Андреевичем, обязании внести изменения в реестр требований кредиторов должника в виде требований участников строительства жилого дома № 3 по улице Д.Ковальчук, 378/1 в Заельцовском районе города Новосибирска путём трансформации требований в денежные с увеличением за счёт включения в них размера убытков с последующей трансформацией требований путём включения в реестр требований о передаче жилых помещений в доме № 2 по указанному адресу. Определением Арбитражного суда Новосибирской области от 12.08.2021, оставленным без изменения постановлениями Седьмого арбитражного апелляционного суда от 26.10.2021 и Арбитражного суда Западно-Сибирского округа от 05.03.2022,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Новосибирской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201.1, 201.5, 201.6, 201.13 Федерального закона от 26.10.2002 № 127-ФЗ «О несостоятельности (банкротстве)», исходили из того, что требования кредиторов направлены не на трансформацию ранее включенных в реестр требований в денежные (и наоборот), а на их изменение путём передачи кредиторам иных жилых помещений в ином, возводимом застройщиком объекте долевого строительства, в отсутствие доказательств наличия у них такого права, в связи с чем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Метелкиной Екатерине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