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Арндт Светлана Владимировна, Кириченко А.А., Криворучко Галина Дмитриевна, Лисневская Наталья Николаевна, Роммель Александра Витальевна, Шустова Светлана Леонидовна, Макашина Елена Викторовна, Бекмухаметов Руслан Владимирович, Приходько Светлана Владимировна, Шавликова Кристина Александровна, Иванов Валентин Борисович, Куслина Инна Николаевна, Могилевская Рита Анатольевна, Шубина Светлана Александровна обратились в суд с заявлением о разрешении разногласий с конкурсным управляющим должником Гордиенко Захаром Андреевичем, обязании внести изменения в реестр требований кредиторов должника в виде требований участников строительства жилого дома № 3 по улице Д.Ковальчук, 378/1 в Заельцовском районе города Новосибирска путём трансформации требований в денежные с увеличением за счет включения в них размера убытков с последующей трансформацией требований путем включения в реестр требований о передаче жилых помещений в доме № 2 по указанному адресу. Определением Арбитражного суда Новосибирской области от 07.10.2021, оставленным без изменения постановлениями Седьмого арбитражного апелляционного суда от 26.11.2021 и Арбитражного суда Западно-Сибирского округа от 03.03.2022,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Новосибирской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201.1, 201.5, 201.6, 201.13 Федерального закона от 26.10.2002 № 127-ФЗ «О несостоятельности (банкротстве)», исходили из того, что требования кредиторов направлены не на трансформацию ранее включенных в реестр требований в денежные (и наоборот), а на их изменение путём передачи кредиторам иных жилых помещений в ином, возводимом застройщиком объекте долевого строительства, в отсутствие доказательств наличия у них такого права,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получившим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Кириченко Айкен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