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Ермолина Мария Антоновна обратилась в Арбитражный суд Архангельской области с иском о взыскании с общества с ограниченной ответственностью «Горизонт» 60 000 рублей задолженности по оплате оказанных услуг по договору от 09.01.2020 № 009/20, 1 438 рублей 52 копеек процентов за пользование чужими денежными средствами, с последующим их начислением по день фактической оплаты долга. Решением Арбитражного суда Архангельской области от 25.06.2021 иск удовлетворен. Постановлением Четырнадцатого арбитражного апелляционного суда от 30.11.2021 решение суда первой инстанции оставлено без изменения. Арбитражный суд Северо-Западного округа постановлением от 22.03.2022 указанные судебные акты оставил без изменения. Общество с ограниченной ответственностью «Горизонт»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65, 71 Арбитражного процессуального кодекса Российской Федерации, признав доказанными факт оказания истцом (исполнителем) услуг по размещению информации в государственной информационной системе жилищно-коммунального хозяйства и просрочку исполнения ответчиком обязательства по их оплате, руководствуясь положениями статей 309, 310, 395, 779, 781 Гражданского кодекса Российской Федерации, суды пришли к выводу о наличии оснований для удовлетворения иска. Доводы, изложенные в жалобе, приводились при рассмотрении дела в судах,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«Горизонт»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