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умершего гражданина- должника Селиверстова Виктора Робертовича в Арбитражный суд Свердловской области обратился Глущенко Сергей Адольфович с заявлением о включении требования в размере 13 295 051 рубля в реестр требований кредиторов должника. Определением Арбитражного суда Свердловской области от 29.09.2021 заявление удовлетворено, требование в размере 13 295 051 рубля включено в реестр требований кредиторов должника в составе третьей очереди. Постановлением Семнадцатого арбитражного апелляционного суда от 08.12.2021 определение суда первой инстанции оставлено без изменения. Арбитражный суд Уральского округа постановлением от 28.02.2022 указанные судебные акты оставил без изменения. Финансовый управляющий Печорин Сергей Игоревич обратился в Судебную коллегию Верховного Суда Российской Федерации с кассационной 2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оценив представленные доказательства по правилам главы 7 Арбитражного процессуального кодекса Российской Федерации, руководствовались положениями статей 309, 310, 807, 809, 811 Гражданского кодекса Российской Федерации, статьями 16, 71, 100, 213.8 Федерального закона от 26.10.2002 № 127-ФЗ «О несостоятельности (банкротстве)» и исходили из доказанности факта предоставления должнику заемных денежных средств и наличия у должника перед кредитором неисполненных обязательств по возврату займа, в связи с чем признали заявленное требование обоснованным и подлежащим включению в реестр требований кредиторов третьей очереди. Доводы, изложенные в кассационной жалобе, приводились при рассмотрении спора в судах, были рассмотрены судами и мотивированно отклонены.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и установление иных фактических обстоятельств по обособленному спору,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Печорину Сергею Игоревичу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