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кредитор ФИО1 обратился в арбитражный суд с жалобой на действия (бездействие) финансового управляющего ФИО3 с ходатайством об ее отстранении от исполнения обязанностей финансового управляющего имуществом должника и требованием о признании недействительным уменьшения требований кредитора - общества «Партнер» в реестре требований кредиторов в размере 91 901 400 руб. и признания их погашенными в сумме 108 443 672,25 руб. Определением арбитражного суда первой инстанции от 27.05.2019, оставленным без изменения постановлениями судов апелляционной инстанции от 09.08.2019 и округа от 05.11.2019, признаны обоснованными доводы жалобы кредитора ФИО1 на действия (бездействие) финансового управляющего ФИО3 частично по пункту 1 жалобы (проведение инвентаризации имущества должника не в полном объеме) и пункту 3 жалобы (не оспаривание сделок должника); в удовлетворении жалобы кредитора Суворова С.А. в остальной части отказано; в удовлетворении ходатайства кредитора Суворова С.А. об отстранении финансового управляющего Джалаловой М.В. отказано; в удовлетворении требований кредитора Суворова С.А. о признании недействительным уменьшения требований кредитораобщества «Партнер» в реестре требований кредиторов в размере 91 901 400 руб. и признания их погашенными в сумме 108 443 672,25 руб. отказано В кассационной жалобе, поданной в Верховный Суд Российской Федерации, ФИО1 просит отменить судебные акты в части отказа в признании незаконными действий (бездействия) финансового управляющего ФИО3, выразившихся в непринятии мер по установлению контроля должника как учредителя и участника в хозяйственных обществах, а также в непринятии мер по представлению интересов должника в делах о банкротстве хозяйственных обществ. В силу части 2 статьи 291.14 Арбитражного процессуального кодекса Российской Федерации кассационная жалоба рассматривается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оценив представленные по делу доказательства по правилам главы 7 Арбитражного процессуального кодекса Российской Федерации и руководствуясь положениями статей 20.3, 60, 129, 203.9 Федерального закона от 26.10.2002 № 127-ФЗ «О несостоятельности (банкротстве)», не усмотрели оснований для признания обжалуемых действий (бездействия) финансового управляющего незаконными, с чем впоследствии согласился суд округа. Доводы, изложенные в кассационной жалобе, выводы судов в обжалуемой части не опровергают, не подтверждают наличие существенных нарушений норм материального права и процессуального права, не являются достаточными основаниями для пересмотра судебных актов в кассационном порядке. По существу доводы жалобы направлены на переоценку установленных судом первой и апелляционной инстанции фактических обстоятельств, что не входит в полномочия суда при кассационном производстве.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Истцы: АО КИБ ЕВРОАЛЬЯНС (подробнее) ООО "Агрохимзавод" (подробнее) ООО "Веневский салат" (подробнее) ООО "Партнер" (подробнее) ПАО "Мосэнергосбыт" (подробнее) ПАО Сбербан России в лице Среднерусского банка (подробнее) Иные лица: Ассоциации "Межрегиональная саморегулируемая организация профессиональных арбитражных управляющих" (подробнее) МИФНС №46 России по г. Мскве (подробнее) МИФНС РФ №16 по Московской области (подробнее) НП "Межрегиональная СРО АУ" Филиал в ЦФО (подробнее) СОЮЗ "МЕЖРЕГИОНАЛЬНЫЙ ЦЕНТР АРБИТРАЖНЫХ УПРАВЛЯЮЩИХ" (подробнее) Управление по вопросам миграции УМВД РФ по Тульской области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